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AA784" w14:textId="110AAB0D" w:rsidR="008A1418" w:rsidRPr="00367FBE" w:rsidRDefault="008A1418" w:rsidP="008A141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 w:rsidR="003025BB">
        <w:rPr>
          <w:rFonts w:ascii="Arial" w:hAnsi="Arial" w:cs="Arial"/>
          <w:b/>
          <w:bCs/>
          <w:noProof/>
          <w:sz w:val="24"/>
          <w:szCs w:val="26"/>
        </w:rPr>
        <w:t>5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      </w:t>
      </w:r>
      <w:r w:rsidR="00950186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F5250C">
        <w:rPr>
          <w:rFonts w:ascii="Arial" w:hAnsi="Arial" w:cs="Arial"/>
          <w:b/>
          <w:bCs/>
          <w:noProof/>
          <w:sz w:val="24"/>
          <w:szCs w:val="26"/>
        </w:rPr>
        <w:t>0</w:t>
      </w:r>
      <w:r w:rsidR="00950186">
        <w:rPr>
          <w:rFonts w:ascii="Arial" w:hAnsi="Arial" w:cs="Arial"/>
          <w:b/>
          <w:bCs/>
          <w:noProof/>
          <w:sz w:val="24"/>
          <w:szCs w:val="26"/>
        </w:rPr>
        <w:t>5230</w:t>
      </w:r>
    </w:p>
    <w:p w14:paraId="204949F2" w14:textId="11D1B479" w:rsidR="008A1418" w:rsidRPr="0066751E" w:rsidRDefault="008A1418" w:rsidP="008A141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3025BB">
        <w:rPr>
          <w:rFonts w:ascii="Arial" w:hAnsi="Arial" w:cs="Arial"/>
          <w:b/>
          <w:bCs/>
          <w:noProof/>
          <w:sz w:val="24"/>
          <w:szCs w:val="26"/>
        </w:rPr>
        <w:t>May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 w:rsidR="003025BB">
        <w:rPr>
          <w:rFonts w:ascii="Arial" w:hAnsi="Arial" w:cs="Arial"/>
          <w:b/>
          <w:bCs/>
          <w:noProof/>
          <w:sz w:val="24"/>
          <w:szCs w:val="26"/>
        </w:rPr>
        <w:t>0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 w:rsidR="003025BB">
        <w:rPr>
          <w:rFonts w:ascii="Arial" w:hAnsi="Arial" w:cs="Arial"/>
          <w:b/>
          <w:bCs/>
          <w:noProof/>
          <w:sz w:val="24"/>
          <w:szCs w:val="26"/>
        </w:rPr>
        <w:t>7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1261F1"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F4F87C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A5966">
        <w:rPr>
          <w:rFonts w:ascii="Arial" w:hAnsi="Arial" w:cs="Arial"/>
          <w:b/>
          <w:sz w:val="24"/>
          <w:szCs w:val="26"/>
          <w:lang w:val="en-US"/>
        </w:rPr>
        <w:t>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18D93BB3" w:rsidR="001F6E37" w:rsidRDefault="00EA1EDF" w:rsidP="007D4867">
      <w:r w:rsidRPr="00B52AFE">
        <w:rPr>
          <w:rFonts w:hint="eastAsia"/>
        </w:rPr>
        <w:t>I</w:t>
      </w:r>
      <w:r w:rsidRPr="00B52AFE">
        <w:t xml:space="preserve">n this contribution, we address our views on remaining issues </w:t>
      </w:r>
      <w:r w:rsidRPr="00B52AFE">
        <w:rPr>
          <w:rFonts w:hint="eastAsia"/>
        </w:rPr>
        <w:t>o</w:t>
      </w:r>
      <w:r w:rsidRPr="00B52AFE">
        <w:t xml:space="preserve">n support of cross-carrier scheduling from </w:t>
      </w:r>
      <w:proofErr w:type="spellStart"/>
      <w:r w:rsidRPr="00B52AFE">
        <w:t>SCell</w:t>
      </w:r>
      <w:proofErr w:type="spellEnd"/>
      <w:r w:rsidRPr="00B52AFE">
        <w:t xml:space="preserve"> to </w:t>
      </w:r>
      <w:proofErr w:type="spellStart"/>
      <w:r w:rsidRPr="00B52AFE">
        <w:t>PCell</w:t>
      </w:r>
      <w:proofErr w:type="spellEnd"/>
      <w:r w:rsidRPr="00B52AFE">
        <w:t>/</w:t>
      </w:r>
      <w:proofErr w:type="spellStart"/>
      <w:r w:rsidRPr="00B52AFE">
        <w:t>PSCell</w:t>
      </w:r>
      <w:proofErr w:type="spellEnd"/>
      <w:r w:rsidRPr="00B52AFE">
        <w:t>.</w:t>
      </w:r>
      <w:r w:rsidR="001F6E37" w:rsidRPr="00B52AFE">
        <w:t xml:space="preserve"> </w:t>
      </w:r>
      <w:r w:rsidRPr="00B52AFE">
        <w:t>T</w:t>
      </w:r>
      <w:r w:rsidR="00595D6A" w:rsidRPr="00B52AFE">
        <w:t xml:space="preserve">he following agreements </w:t>
      </w:r>
      <w:r w:rsidR="00B52AFE" w:rsidRPr="00B52AFE">
        <w:t xml:space="preserve">and a guidance for a next meeting </w:t>
      </w:r>
      <w:r w:rsidR="00595D6A" w:rsidRPr="00B52AFE">
        <w:t xml:space="preserve">were drawn </w:t>
      </w:r>
      <w:r w:rsidRPr="00B52AFE">
        <w:t xml:space="preserve">in </w:t>
      </w:r>
      <w:r w:rsidR="00B52AFE" w:rsidRPr="00B52AFE">
        <w:t>RAN1 #104b-e</w:t>
      </w:r>
      <w:r w:rsidRPr="00B52AFE">
        <w:t xml:space="preserve"> [1].</w:t>
      </w:r>
    </w:p>
    <w:p w14:paraId="0931B651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532BFD85" w14:textId="77777777" w:rsidR="003025BB" w:rsidRPr="003025BB" w:rsidRDefault="003025BB" w:rsidP="003025BB">
      <w:pPr>
        <w:widowControl/>
        <w:overflowPunct w:val="0"/>
        <w:adjustRightInd w:val="0"/>
        <w:spacing w:after="0"/>
        <w:contextualSpacing/>
        <w:jc w:val="left"/>
        <w:textAlignment w:val="baseline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When CCS from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>/</w:t>
      </w:r>
      <w:proofErr w:type="spellStart"/>
      <w:r w:rsidRPr="003025BB">
        <w:rPr>
          <w:rFonts w:eastAsia="바탕"/>
          <w:kern w:val="0"/>
          <w:lang w:eastAsia="zh-CN"/>
        </w:rPr>
        <w:t>PSCell</w:t>
      </w:r>
      <w:proofErr w:type="spellEnd"/>
      <w:r w:rsidRPr="003025BB">
        <w:rPr>
          <w:rFonts w:eastAsia="바탕"/>
          <w:kern w:val="0"/>
          <w:lang w:eastAsia="zh-CN"/>
        </w:rPr>
        <w:t xml:space="preserve"> is configured</w:t>
      </w:r>
    </w:p>
    <w:p w14:paraId="5DDA2EDB" w14:textId="41F8F828" w:rsidR="003025BB" w:rsidRPr="003025BB" w:rsidRDefault="003025BB" w:rsidP="003025BB">
      <w:pPr>
        <w:widowControl/>
        <w:numPr>
          <w:ilvl w:val="0"/>
          <w:numId w:val="8"/>
        </w:numPr>
        <w:overflowPunct w:val="0"/>
        <w:autoSpaceDE/>
        <w:autoSpaceDN/>
        <w:adjustRightInd w:val="0"/>
        <w:spacing w:after="0"/>
        <w:contextualSpacing/>
        <w:jc w:val="left"/>
        <w:textAlignment w:val="baseline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CIF=0 used for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self-scheduling, and CIF for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 xml:space="preserve"> cross-carrier scheduling is explicitly configured using RRC signalling</w:t>
      </w:r>
    </w:p>
    <w:p w14:paraId="01F0AC59" w14:textId="0754F026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09107E65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PDCCH overbooking on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USS set(s) is not allowed</w:t>
      </w:r>
    </w:p>
    <w:p w14:paraId="58CD94AD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kern w:val="0"/>
          <w:lang w:eastAsia="zh-CN"/>
        </w:rPr>
      </w:pPr>
    </w:p>
    <w:p w14:paraId="567BA768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lang w:eastAsia="zh-CN"/>
        </w:rPr>
      </w:pPr>
      <w:r w:rsidRPr="003025BB">
        <w:rPr>
          <w:rFonts w:eastAsia="바탕"/>
          <w:b/>
          <w:bCs/>
          <w:kern w:val="0"/>
          <w:lang w:eastAsia="zh-CN"/>
        </w:rPr>
        <w:t>For RAN1#105-e, companies are encouraged to consider:</w:t>
      </w:r>
    </w:p>
    <w:p w14:paraId="60D2366B" w14:textId="77777777" w:rsidR="003025BB" w:rsidRPr="003025BB" w:rsidRDefault="003025BB" w:rsidP="003025BB">
      <w:pPr>
        <w:widowControl/>
        <w:overflowPunct w:val="0"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Further discuss PDCCH monitoring and BD/CCE limit handling in RAN1#105e considering below BD/CCE limit handling options</w:t>
      </w:r>
    </w:p>
    <w:p w14:paraId="7B7E8773" w14:textId="77777777" w:rsidR="003025BB" w:rsidRPr="003025BB" w:rsidRDefault="003025BB" w:rsidP="003025BB">
      <w:pPr>
        <w:widowControl/>
        <w:numPr>
          <w:ilvl w:val="0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val="en-US" w:eastAsia="ja-JP"/>
        </w:rPr>
      </w:pPr>
      <w:r w:rsidRPr="003025BB">
        <w:rPr>
          <w:rFonts w:eastAsia="Times New Roman"/>
          <w:kern w:val="0"/>
          <w:lang w:eastAsia="ja-JP"/>
        </w:rPr>
        <w:t>Option A</w:t>
      </w:r>
    </w:p>
    <w:p w14:paraId="401F4C26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At least when P(S)Cell SCS is not higher than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SCS, PDCCH monitoring candidates on P(S)Cell and/or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are configured such that max of (x1(m</w:t>
      </w:r>
      <w:proofErr w:type="gramStart"/>
      <w:r w:rsidRPr="003025BB">
        <w:rPr>
          <w:rFonts w:eastAsia="Times New Roman"/>
          <w:kern w:val="0"/>
          <w:lang w:eastAsia="ja-JP"/>
        </w:rPr>
        <w:t>1)+</w:t>
      </w:r>
      <w:proofErr w:type="gramEnd"/>
      <w:r w:rsidRPr="003025BB">
        <w:rPr>
          <w:rFonts w:eastAsia="Times New Roman"/>
          <w:kern w:val="0"/>
          <w:lang w:eastAsia="ja-JP"/>
        </w:rPr>
        <w:t>x2(m1))+max of y(m2) corresponding to any P(S)Cell slots m1 and m2 is less than or equal to Z1</w:t>
      </w:r>
    </w:p>
    <w:p w14:paraId="0BB933EF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At least the case of Z1 = 44 is supported for P(S)Cell SCS 15kHz</w:t>
      </w:r>
    </w:p>
    <w:p w14:paraId="5B0A2167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if Z1 larger than above can also be supported based on UE capability (e.g. similar to </w:t>
      </w:r>
      <w:proofErr w:type="spellStart"/>
      <w:r w:rsidRPr="003025BB">
        <w:rPr>
          <w:rFonts w:eastAsia="Times New Roman"/>
          <w:i/>
          <w:iCs/>
          <w:kern w:val="0"/>
          <w:lang w:eastAsia="ja-JP"/>
        </w:rPr>
        <w:t>BDFactorR</w:t>
      </w:r>
      <w:proofErr w:type="spellEnd"/>
      <w:r w:rsidRPr="003025BB">
        <w:rPr>
          <w:rFonts w:eastAsia="Times New Roman"/>
          <w:kern w:val="0"/>
          <w:lang w:eastAsia="ja-JP"/>
        </w:rPr>
        <w:t xml:space="preserve"> in Rel16)</w:t>
      </w:r>
    </w:p>
    <w:p w14:paraId="2EB0547F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FFS signalling details on how the limit Z1 is realized, e.g.</w:t>
      </w:r>
    </w:p>
    <w:p w14:paraId="3DA64B14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RRC configured BD limit/scaling factor-based limit for max(x1(m)+x2(m))</w:t>
      </w:r>
    </w:p>
    <w:p w14:paraId="2F9B07EC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Separate RRC configured BD limits/scaling factor-based limits for max(x1(m)+x2(m)) and max(y(m)) </w:t>
      </w:r>
    </w:p>
    <w:p w14:paraId="698BB16A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separate </w:t>
      </w:r>
      <w:proofErr w:type="spellStart"/>
      <w:r w:rsidRPr="003025BB">
        <w:rPr>
          <w:rFonts w:eastAsia="Times New Roman"/>
          <w:kern w:val="0"/>
          <w:lang w:eastAsia="ja-JP"/>
        </w:rPr>
        <w:t>BdfactorR</w:t>
      </w:r>
      <w:proofErr w:type="spellEnd"/>
      <w:r w:rsidRPr="003025BB">
        <w:rPr>
          <w:rFonts w:eastAsia="Times New Roman"/>
          <w:kern w:val="0"/>
          <w:lang w:eastAsia="ja-JP"/>
        </w:rPr>
        <w:t xml:space="preserve"> for P(S)Cell and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</w:p>
    <w:p w14:paraId="2F2210B1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val="en-US" w:eastAsia="ja-JP"/>
        </w:rPr>
      </w:pPr>
      <w:r w:rsidRPr="003025BB">
        <w:rPr>
          <w:rFonts w:eastAsia="Times New Roman"/>
          <w:kern w:val="0"/>
          <w:lang w:eastAsia="ja-JP"/>
        </w:rPr>
        <w:t>SS configuration-based BD limit for max(x1(m)+x2(m)) and max(y(m))</w:t>
      </w:r>
    </w:p>
    <w:p w14:paraId="48E72054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RRC configured BD limit/scaling factor-based limit for max(x1(m)+x2(m</w:t>
      </w:r>
      <w:proofErr w:type="gramStart"/>
      <w:r w:rsidRPr="003025BB">
        <w:rPr>
          <w:rFonts w:eastAsia="Times New Roman"/>
          <w:kern w:val="0"/>
          <w:lang w:eastAsia="ja-JP"/>
        </w:rPr>
        <w:t>))+</w:t>
      </w:r>
      <w:proofErr w:type="gramEnd"/>
      <w:r w:rsidRPr="003025BB">
        <w:rPr>
          <w:rFonts w:eastAsia="Times New Roman"/>
          <w:kern w:val="0"/>
          <w:lang w:eastAsia="ja-JP"/>
        </w:rPr>
        <w:t xml:space="preserve"> max(y(m))</w:t>
      </w:r>
    </w:p>
    <w:p w14:paraId="65D02209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Counting ‘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-to-P(S)Cell’ scheduling as an additional scheduling cell with numerology given by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numerology in determining the BD/CCE limits</w:t>
      </w:r>
    </w:p>
    <w:p w14:paraId="7CB6A635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reference SCS to use when P(S)Cell has higher SCS than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(if supported)</w:t>
      </w:r>
    </w:p>
    <w:p w14:paraId="06133186" w14:textId="31B1870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ind w:hanging="357"/>
        <w:contextualSpacing/>
        <w:jc w:val="left"/>
        <w:textAlignment w:val="center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For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scheduling P(S)Cell, the UE is not required to monitor on the active DL BWP </w:t>
      </w:r>
      <w:r w:rsidRPr="003025BB">
        <w:rPr>
          <w:rFonts w:eastAsia="Times New Roman"/>
          <w:kern w:val="0"/>
        </w:rPr>
        <w:t xml:space="preserve">with </w:t>
      </w:r>
      <w:r w:rsidRPr="003025BB">
        <w:rPr>
          <w:rFonts w:eastAsia="Times New Roman"/>
          <w:kern w:val="0"/>
          <w:lang w:eastAsia="ja-JP"/>
        </w:rPr>
        <w:t>SCS configuration µ</w:t>
      </w:r>
      <w:r w:rsidRPr="003025BB">
        <w:rPr>
          <w:rFonts w:eastAsia="Times New Roman"/>
          <w:kern w:val="0"/>
          <w:lang w:eastAsia="ja-JP"/>
        </w:rPr>
        <w:fldChar w:fldCharType="begin"/>
      </w:r>
      <w:r w:rsidRPr="003025BB">
        <w:rPr>
          <w:rFonts w:eastAsia="Times New Roman"/>
          <w:kern w:val="0"/>
          <w:lang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lang w:eastAsia="ja-JP"/>
          </w:rPr>
          <m:t>μ</m:t>
        </m:r>
      </m:oMath>
      <w:r w:rsidRPr="003025BB">
        <w:rPr>
          <w:rFonts w:eastAsia="Times New Roman"/>
          <w:kern w:val="0"/>
          <w:lang w:eastAsia="ja-JP"/>
        </w:rPr>
        <w:instrText xml:space="preserve"> </w:instrText>
      </w:r>
      <w:r w:rsidRPr="003025BB">
        <w:rPr>
          <w:rFonts w:eastAsia="Times New Roman"/>
          <w:kern w:val="0"/>
          <w:lang w:eastAsia="ja-JP"/>
        </w:rPr>
        <w:fldChar w:fldCharType="end"/>
      </w:r>
      <w:r w:rsidRPr="003025BB">
        <w:rPr>
          <w:rFonts w:eastAsia="Times New Roman"/>
          <w:kern w:val="0"/>
          <w:lang w:eastAsia="ja-JP"/>
        </w:rPr>
        <w:t xml:space="preserve"> of the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more than </w:t>
      </w:r>
      <w:r w:rsidRPr="003025BB">
        <w:rPr>
          <w:rFonts w:eastAsia="Times New Roman"/>
          <w:noProof/>
          <w:kern w:val="0"/>
          <w:lang w:eastAsia="ja-JP"/>
        </w:rPr>
        <w:drawing>
          <wp:inline distT="0" distB="0" distL="0" distR="0" wp14:anchorId="506E760F" wp14:editId="207488D1">
            <wp:extent cx="532765" cy="246380"/>
            <wp:effectExtent l="0" t="0" r="635" b="1270"/>
            <wp:docPr id="8" name="그림 8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5BB">
        <w:rPr>
          <w:rFonts w:eastAsia="Times New Roman"/>
          <w:kern w:val="0"/>
          <w:lang w:eastAsia="ja-JP"/>
        </w:rPr>
        <w:fldChar w:fldCharType="begin"/>
      </w:r>
      <w:r w:rsidRPr="003025BB">
        <w:rPr>
          <w:rFonts w:eastAsia="Times New Roman"/>
          <w:kern w:val="0"/>
          <w:lang w:eastAsia="ja-JP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ja-JP"/>
              </w:rPr>
              <m:t>max,slot,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3025BB">
        <w:rPr>
          <w:rFonts w:eastAsia="Times New Roman"/>
          <w:kern w:val="0"/>
          <w:lang w:eastAsia="ja-JP"/>
        </w:rPr>
        <w:instrText xml:space="preserve"> </w:instrText>
      </w:r>
      <w:r w:rsidRPr="003025BB">
        <w:rPr>
          <w:rFonts w:eastAsia="Times New Roman"/>
          <w:kern w:val="0"/>
          <w:lang w:eastAsia="ja-JP"/>
        </w:rPr>
        <w:fldChar w:fldCharType="end"/>
      </w:r>
      <w:r w:rsidRPr="003025BB">
        <w:rPr>
          <w:rFonts w:eastAsia="Times New Roman"/>
          <w:kern w:val="0"/>
          <w:lang w:eastAsia="ja-JP"/>
        </w:rPr>
        <w:t xml:space="preserve"> PDCCH candidates per slot of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>.</w:t>
      </w:r>
    </w:p>
    <w:p w14:paraId="295F954F" w14:textId="02F214A6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ind w:hanging="357"/>
        <w:contextualSpacing/>
        <w:jc w:val="left"/>
        <w:textAlignment w:val="center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how limit </w:t>
      </w:r>
      <w:r w:rsidRPr="003025BB">
        <w:rPr>
          <w:rFonts w:eastAsia="Times New Roman"/>
          <w:noProof/>
          <w:kern w:val="0"/>
          <w:lang w:eastAsia="ja-JP"/>
        </w:rPr>
        <w:drawing>
          <wp:inline distT="0" distB="0" distL="0" distR="0" wp14:anchorId="6DFCC2B4" wp14:editId="184DFD10">
            <wp:extent cx="532765" cy="246380"/>
            <wp:effectExtent l="0" t="0" r="635" b="1270"/>
            <wp:docPr id="7" name="그림 7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5BB">
        <w:rPr>
          <w:rFonts w:eastAsia="Times New Roman"/>
          <w:kern w:val="0"/>
          <w:lang w:eastAsia="ja-JP"/>
        </w:rPr>
        <w:fldChar w:fldCharType="begin"/>
      </w:r>
      <w:r w:rsidRPr="003025BB">
        <w:rPr>
          <w:rFonts w:eastAsia="Times New Roman"/>
          <w:kern w:val="0"/>
          <w:lang w:eastAsia="ja-JP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total,slot,μ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p>
        </m:sSubSup>
      </m:oMath>
      <w:r w:rsidRPr="003025BB">
        <w:rPr>
          <w:rFonts w:eastAsia="Times New Roman"/>
          <w:kern w:val="0"/>
          <w:lang w:eastAsia="ja-JP"/>
        </w:rPr>
        <w:instrText xml:space="preserve"> </w:instrText>
      </w:r>
      <w:r w:rsidRPr="003025BB">
        <w:rPr>
          <w:rFonts w:eastAsia="Times New Roman"/>
          <w:kern w:val="0"/>
          <w:lang w:eastAsia="ja-JP"/>
        </w:rPr>
        <w:fldChar w:fldCharType="end"/>
      </w:r>
      <w:r w:rsidRPr="003025BB">
        <w:rPr>
          <w:rFonts w:eastAsia="Times New Roman"/>
          <w:kern w:val="0"/>
          <w:lang w:eastAsia="ja-JP"/>
        </w:rPr>
        <w:t xml:space="preserve"> is computed and applied when CCS from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to P(S)Cell is configured</w:t>
      </w:r>
    </w:p>
    <w:p w14:paraId="52EFB0F2" w14:textId="77777777" w:rsidR="003025BB" w:rsidRPr="003025BB" w:rsidRDefault="003025BB" w:rsidP="003025BB">
      <w:pPr>
        <w:widowControl/>
        <w:numPr>
          <w:ilvl w:val="0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Option B</w:t>
      </w:r>
    </w:p>
    <w:p w14:paraId="50640510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lastRenderedPageBreak/>
        <w:t xml:space="preserve">At least when P(S)Cell SCS is not higher than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SCS, For P(S)Cell slot m, PDCCH monitoring candidates on P(S)Cell and/or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are configured such that x1(m)+x2(m)+y(m) is less than or equal to BD limit Z2</w:t>
      </w:r>
    </w:p>
    <w:p w14:paraId="282305CA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At least the case of Z2 = 44 is supported for P(S)Cell SCS 15kHz</w:t>
      </w:r>
    </w:p>
    <w:p w14:paraId="62A1DB17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if Z2 larger than above can also be supported based on UE capability (e.g. similar to </w:t>
      </w:r>
      <w:proofErr w:type="spellStart"/>
      <w:r w:rsidRPr="003025BB">
        <w:rPr>
          <w:rFonts w:eastAsia="Times New Roman"/>
          <w:i/>
          <w:iCs/>
          <w:kern w:val="0"/>
          <w:lang w:eastAsia="ja-JP"/>
        </w:rPr>
        <w:t>BDFactorR</w:t>
      </w:r>
      <w:proofErr w:type="spellEnd"/>
      <w:r w:rsidRPr="003025BB">
        <w:rPr>
          <w:rFonts w:eastAsia="Times New Roman"/>
          <w:kern w:val="0"/>
          <w:lang w:eastAsia="ja-JP"/>
        </w:rPr>
        <w:t xml:space="preserve"> in Rel16)</w:t>
      </w:r>
    </w:p>
    <w:p w14:paraId="765EF0D9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val="en-US" w:eastAsia="ja-JP"/>
        </w:rPr>
      </w:pPr>
      <w:r w:rsidRPr="003025BB">
        <w:rPr>
          <w:rFonts w:eastAsia="Times New Roman"/>
          <w:kern w:val="0"/>
          <w:lang w:eastAsia="ja-JP"/>
        </w:rPr>
        <w:t>max of (x1(m</w:t>
      </w:r>
      <w:proofErr w:type="gramStart"/>
      <w:r w:rsidRPr="003025BB">
        <w:rPr>
          <w:rFonts w:eastAsia="Times New Roman"/>
          <w:kern w:val="0"/>
          <w:lang w:eastAsia="ja-JP"/>
        </w:rPr>
        <w:t>1)+</w:t>
      </w:r>
      <w:proofErr w:type="gramEnd"/>
      <w:r w:rsidRPr="003025BB">
        <w:rPr>
          <w:rFonts w:eastAsia="Times New Roman"/>
          <w:kern w:val="0"/>
          <w:lang w:eastAsia="ja-JP"/>
        </w:rPr>
        <w:t xml:space="preserve">x2(m1)) + max of y(m2) corresponding to any P(S)Cell slots m1 and m2 </w:t>
      </w:r>
      <w:r w:rsidRPr="003025BB">
        <w:rPr>
          <w:rFonts w:eastAsia="Times New Roman"/>
          <w:strike/>
          <w:kern w:val="0"/>
          <w:lang w:eastAsia="ja-JP"/>
        </w:rPr>
        <w:t>can</w:t>
      </w:r>
      <w:r w:rsidRPr="003025BB">
        <w:rPr>
          <w:rFonts w:eastAsia="Times New Roman"/>
          <w:kern w:val="0"/>
          <w:lang w:eastAsia="ja-JP"/>
        </w:rPr>
        <w:t xml:space="preserve"> is allowed to be larger than BD limit Z2</w:t>
      </w:r>
    </w:p>
    <w:p w14:paraId="334A9976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signalling details on how the limit Z2 is realized </w:t>
      </w:r>
    </w:p>
    <w:p w14:paraId="4FEE1B9C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val="en-US" w:eastAsia="ja-JP"/>
        </w:rPr>
      </w:pPr>
      <w:r w:rsidRPr="003025BB">
        <w:rPr>
          <w:rFonts w:eastAsia="Times New Roman"/>
          <w:kern w:val="0"/>
          <w:lang w:eastAsia="ja-JP"/>
        </w:rPr>
        <w:t xml:space="preserve">FFS reference SCS to use when P(S)Cell has higher SCS than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(if supported)</w:t>
      </w:r>
    </w:p>
    <w:p w14:paraId="7CA5FE0B" w14:textId="7AB953DC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ind w:hanging="357"/>
        <w:contextualSpacing/>
        <w:jc w:val="left"/>
        <w:textAlignment w:val="center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For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scheduling P(S)Cell, the UE is not required to monitor on the active DL BWP </w:t>
      </w:r>
      <w:r w:rsidRPr="003025BB">
        <w:rPr>
          <w:rFonts w:eastAsia="Times New Roman"/>
          <w:kern w:val="0"/>
        </w:rPr>
        <w:t xml:space="preserve">with </w:t>
      </w:r>
      <w:r w:rsidRPr="003025BB">
        <w:rPr>
          <w:rFonts w:eastAsia="Times New Roman"/>
          <w:kern w:val="0"/>
          <w:lang w:eastAsia="ja-JP"/>
        </w:rPr>
        <w:t xml:space="preserve">SCS configuration µ of the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more than </w:t>
      </w:r>
      <w:r w:rsidRPr="003025BB">
        <w:rPr>
          <w:rFonts w:eastAsia="Times New Roman"/>
          <w:noProof/>
          <w:kern w:val="0"/>
          <w:lang w:eastAsia="ja-JP"/>
        </w:rPr>
        <w:drawing>
          <wp:inline distT="0" distB="0" distL="0" distR="0" wp14:anchorId="1A9873A0" wp14:editId="5C31B9FF">
            <wp:extent cx="532765" cy="246380"/>
            <wp:effectExtent l="0" t="0" r="635" b="1270"/>
            <wp:docPr id="6" name="그림 6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5BB">
        <w:rPr>
          <w:rFonts w:eastAsia="Times New Roman"/>
          <w:kern w:val="0"/>
          <w:lang w:eastAsia="ja-JP"/>
        </w:rPr>
        <w:fldChar w:fldCharType="begin"/>
      </w:r>
      <w:r w:rsidRPr="003025BB">
        <w:rPr>
          <w:rFonts w:eastAsia="Times New Roman"/>
          <w:kern w:val="0"/>
          <w:lang w:eastAsia="ja-JP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ja-JP"/>
              </w:rPr>
              <m:t>max,slot,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3025BB">
        <w:rPr>
          <w:rFonts w:eastAsia="Times New Roman"/>
          <w:kern w:val="0"/>
          <w:lang w:eastAsia="ja-JP"/>
        </w:rPr>
        <w:instrText xml:space="preserve"> </w:instrText>
      </w:r>
      <w:r w:rsidRPr="003025BB">
        <w:rPr>
          <w:rFonts w:eastAsia="Times New Roman"/>
          <w:kern w:val="0"/>
          <w:lang w:eastAsia="ja-JP"/>
        </w:rPr>
        <w:fldChar w:fldCharType="end"/>
      </w:r>
      <w:r w:rsidRPr="003025BB">
        <w:rPr>
          <w:rFonts w:eastAsia="Times New Roman"/>
          <w:kern w:val="0"/>
          <w:lang w:eastAsia="ja-JP"/>
        </w:rPr>
        <w:t xml:space="preserve"> PDCCH candidates per slot of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>.</w:t>
      </w:r>
    </w:p>
    <w:p w14:paraId="070FEC0D" w14:textId="5B7786D4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ind w:hanging="357"/>
        <w:contextualSpacing/>
        <w:jc w:val="left"/>
        <w:textAlignment w:val="center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FFS how limit </w:t>
      </w:r>
      <w:r w:rsidRPr="003025BB">
        <w:rPr>
          <w:rFonts w:eastAsia="Times New Roman"/>
          <w:noProof/>
          <w:kern w:val="0"/>
          <w:lang w:eastAsia="ja-JP"/>
        </w:rPr>
        <w:drawing>
          <wp:inline distT="0" distB="0" distL="0" distR="0" wp14:anchorId="279B08A4" wp14:editId="77498B72">
            <wp:extent cx="532765" cy="246380"/>
            <wp:effectExtent l="0" t="0" r="635" b="1270"/>
            <wp:docPr id="5" name="그림 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5BB">
        <w:rPr>
          <w:rFonts w:eastAsia="Times New Roman"/>
          <w:kern w:val="0"/>
          <w:lang w:eastAsia="ja-JP"/>
        </w:rPr>
        <w:fldChar w:fldCharType="begin"/>
      </w:r>
      <w:r w:rsidRPr="003025BB">
        <w:rPr>
          <w:rFonts w:eastAsia="Times New Roman"/>
          <w:kern w:val="0"/>
          <w:lang w:eastAsia="ja-JP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total,slot,μ</m:t>
            </m:r>
            <m:ctrlPr>
              <w:rPr>
                <w:rFonts w:ascii="Cambria Math" w:hAnsi="Cambria Math"/>
                <w:color w:val="C00000"/>
                <w:lang w:eastAsia="ja-JP"/>
              </w:rPr>
            </m:ctrlPr>
          </m:sup>
        </m:sSubSup>
      </m:oMath>
      <w:r w:rsidRPr="003025BB">
        <w:rPr>
          <w:rFonts w:eastAsia="Times New Roman"/>
          <w:kern w:val="0"/>
          <w:lang w:eastAsia="ja-JP"/>
        </w:rPr>
        <w:instrText xml:space="preserve"> </w:instrText>
      </w:r>
      <w:r w:rsidRPr="003025BB">
        <w:rPr>
          <w:rFonts w:eastAsia="Times New Roman"/>
          <w:kern w:val="0"/>
          <w:lang w:eastAsia="ja-JP"/>
        </w:rPr>
        <w:fldChar w:fldCharType="end"/>
      </w:r>
      <w:r w:rsidRPr="003025BB">
        <w:rPr>
          <w:rFonts w:eastAsia="Times New Roman"/>
          <w:kern w:val="0"/>
          <w:lang w:eastAsia="ja-JP"/>
        </w:rPr>
        <w:t xml:space="preserve"> is computed and applied when CCS from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to P(S)Cell is configured</w:t>
      </w:r>
    </w:p>
    <w:p w14:paraId="08DF7289" w14:textId="77777777" w:rsidR="003025BB" w:rsidRPr="003025BB" w:rsidRDefault="003025BB" w:rsidP="003025BB">
      <w:pPr>
        <w:widowControl/>
        <w:numPr>
          <w:ilvl w:val="0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Option C</w:t>
      </w:r>
    </w:p>
    <w:p w14:paraId="7F39B401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PDCCH monitoring candidates on P(S)Cell are configured such that max of (x1(m</w:t>
      </w:r>
      <w:proofErr w:type="gramStart"/>
      <w:r w:rsidRPr="003025BB">
        <w:rPr>
          <w:rFonts w:eastAsia="Times New Roman"/>
          <w:kern w:val="0"/>
          <w:lang w:eastAsia="ja-JP"/>
        </w:rPr>
        <w:t>1)+</w:t>
      </w:r>
      <w:proofErr w:type="gramEnd"/>
      <w:r w:rsidRPr="003025BB">
        <w:rPr>
          <w:rFonts w:eastAsia="Times New Roman"/>
          <w:kern w:val="0"/>
          <w:lang w:eastAsia="ja-JP"/>
        </w:rPr>
        <w:t>x2(m1)) is less than or equal to Z3</w:t>
      </w:r>
    </w:p>
    <w:p w14:paraId="63BB7A14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Z3 is derived by the PDCCH monitoring capability of </w:t>
      </w:r>
      <w:proofErr w:type="spellStart"/>
      <w:r w:rsidRPr="003025BB">
        <w:rPr>
          <w:rFonts w:eastAsia="Times New Roman"/>
          <w:kern w:val="0"/>
          <w:lang w:eastAsia="ja-JP"/>
        </w:rPr>
        <w:t>PCell</w:t>
      </w:r>
      <w:proofErr w:type="spellEnd"/>
    </w:p>
    <w:p w14:paraId="2A474AE0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PDCCH monitoring candidates on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are configured such that max of y(m2) is less than or equal to Z4</w:t>
      </w:r>
    </w:p>
    <w:p w14:paraId="0C1045A6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Z4 is derived by the PDCCH monitoring capability of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</w:p>
    <w:p w14:paraId="674CB5B6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FFS details to define Z3 and Z4, e.g.</w:t>
      </w:r>
    </w:p>
    <w:p w14:paraId="04E4011B" w14:textId="77777777" w:rsidR="003025BB" w:rsidRPr="003025BB" w:rsidRDefault="003025BB" w:rsidP="003025BB">
      <w:pPr>
        <w:widowControl/>
        <w:numPr>
          <w:ilvl w:val="2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Separate RRC configured BD limits/scaling factor-based limits for max(x1(m)+x2(m)) and max(y(m))</w:t>
      </w:r>
    </w:p>
    <w:p w14:paraId="3A0B1132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For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scheduling P(S)Cell, the UE is not required to monitor on the active DL BWP </w:t>
      </w:r>
      <w:r w:rsidRPr="003025BB">
        <w:rPr>
          <w:rFonts w:eastAsia="Times New Roman"/>
          <w:kern w:val="0"/>
        </w:rPr>
        <w:t xml:space="preserve">with </w:t>
      </w:r>
      <w:r w:rsidRPr="003025BB">
        <w:rPr>
          <w:rFonts w:eastAsia="Times New Roman"/>
          <w:kern w:val="0"/>
          <w:lang w:eastAsia="ja-JP"/>
        </w:rPr>
        <w:t xml:space="preserve">SCS configuration µ of the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more than Z4 PDCCH candidates per slot of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</w:p>
    <w:p w14:paraId="559F8155" w14:textId="77777777" w:rsidR="003025BB" w:rsidRPr="003025BB" w:rsidRDefault="003025BB" w:rsidP="003025BB">
      <w:pPr>
        <w:widowControl/>
        <w:numPr>
          <w:ilvl w:val="0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Note</w:t>
      </w:r>
    </w:p>
    <w:p w14:paraId="63316F5F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x1(m) is #BDs for PDCCH CSS(s) candidates monitored on P(S)Cell slot m </w:t>
      </w:r>
    </w:p>
    <w:p w14:paraId="7A8A7303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x2(m) is #BDs for PDCCH USS(s) candidates monitored on P(S)Cell slot m </w:t>
      </w:r>
    </w:p>
    <w:p w14:paraId="2C6B42B0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 xml:space="preserve">y(m) is #BDs for PDCCH USS(s) candidates monitored on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in all </w:t>
      </w:r>
      <w:proofErr w:type="spellStart"/>
      <w:r w:rsidRPr="003025BB">
        <w:rPr>
          <w:rFonts w:eastAsia="Times New Roman"/>
          <w:kern w:val="0"/>
          <w:lang w:eastAsia="ja-JP"/>
        </w:rPr>
        <w:t>sSCell</w:t>
      </w:r>
      <w:proofErr w:type="spellEnd"/>
      <w:r w:rsidRPr="003025BB">
        <w:rPr>
          <w:rFonts w:eastAsia="Times New Roman"/>
          <w:kern w:val="0"/>
          <w:lang w:eastAsia="ja-JP"/>
        </w:rPr>
        <w:t xml:space="preserve"> slot(s) that overlap slot m of P(S)Cell</w:t>
      </w:r>
    </w:p>
    <w:p w14:paraId="29EA1283" w14:textId="77777777" w:rsidR="003025BB" w:rsidRPr="003025BB" w:rsidRDefault="003025BB" w:rsidP="003025BB">
      <w:pPr>
        <w:widowControl/>
        <w:numPr>
          <w:ilvl w:val="1"/>
          <w:numId w:val="10"/>
        </w:numPr>
        <w:overflowPunct w:val="0"/>
        <w:autoSpaceDE/>
        <w:autoSpaceDN/>
        <w:spacing w:after="0"/>
        <w:contextualSpacing/>
        <w:jc w:val="left"/>
        <w:rPr>
          <w:rFonts w:eastAsia="Times New Roman"/>
          <w:kern w:val="0"/>
          <w:lang w:eastAsia="ja-JP"/>
        </w:rPr>
      </w:pPr>
      <w:r w:rsidRPr="003025BB">
        <w:rPr>
          <w:rFonts w:eastAsia="Times New Roman"/>
          <w:kern w:val="0"/>
          <w:lang w:eastAsia="ja-JP"/>
        </w:rPr>
        <w:t>USS(s) =&gt; USS(s) that can schedule PDSCH/PUSCH on P(S)Cell)</w:t>
      </w:r>
    </w:p>
    <w:p w14:paraId="7406C5B7" w14:textId="77777777" w:rsidR="003025BB" w:rsidRPr="005C2F75" w:rsidRDefault="003025BB" w:rsidP="00C02370">
      <w:pPr>
        <w:rPr>
          <w:lang w:val="en-US"/>
        </w:rPr>
      </w:pPr>
    </w:p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02917346" w14:textId="3AD85514" w:rsidR="000B099A" w:rsidRDefault="000B099A" w:rsidP="001C2AF3">
      <w:pPr>
        <w:rPr>
          <w:b/>
          <w:u w:val="single"/>
        </w:rPr>
      </w:pPr>
      <w:r>
        <w:rPr>
          <w:rFonts w:hint="eastAsia"/>
          <w:b/>
          <w:u w:val="single"/>
        </w:rPr>
        <w:t>U</w:t>
      </w:r>
      <w:r>
        <w:rPr>
          <w:b/>
          <w:u w:val="single"/>
        </w:rPr>
        <w:t>SS set monitoring</w:t>
      </w:r>
      <w:r w:rsidR="00D83972">
        <w:rPr>
          <w:b/>
          <w:u w:val="single"/>
        </w:rPr>
        <w:t xml:space="preserve"> and BD/CCE limit handling</w:t>
      </w:r>
    </w:p>
    <w:p w14:paraId="3ECF556A" w14:textId="3EC94288" w:rsidR="001D0132" w:rsidRDefault="00D83972" w:rsidP="000B099A">
      <w:r>
        <w:t>For USS set monitoring for ‘non-</w:t>
      </w:r>
      <w:proofErr w:type="spellStart"/>
      <w:r>
        <w:t>fallback</w:t>
      </w:r>
      <w:proofErr w:type="spellEnd"/>
      <w:r>
        <w:t xml:space="preserve"> DCI of P(S)Cell’ when </w:t>
      </w:r>
      <w:proofErr w:type="spellStart"/>
      <w:r>
        <w:t>sSCell</w:t>
      </w:r>
      <w:proofErr w:type="spellEnd"/>
      <w:r w:rsidR="002240E1">
        <w:t>-</w:t>
      </w:r>
      <w:r>
        <w:t>to</w:t>
      </w:r>
      <w:r w:rsidR="002240E1">
        <w:t>-</w:t>
      </w:r>
      <w:r>
        <w:t>P(S)Cell</w:t>
      </w:r>
      <w:r w:rsidR="002240E1">
        <w:t xml:space="preserve"> CCS is configured</w:t>
      </w:r>
      <w:r>
        <w:t xml:space="preserve">, Alt-2 was agreed as a working assumption, i.e., UE can monitor both P(S)Cell USS set(s) and </w:t>
      </w:r>
      <w:proofErr w:type="spellStart"/>
      <w:r>
        <w:t>sSCell</w:t>
      </w:r>
      <w:proofErr w:type="spellEnd"/>
      <w:r>
        <w:t xml:space="preserve"> USS set(s). Detailed schemes (i.e., Alt 2-1/2-2/2-3/2-4 …) and BD/CCE limit handling options (Option A/B/C) are being discussed.</w:t>
      </w:r>
    </w:p>
    <w:p w14:paraId="4A7BDC76" w14:textId="628F7880" w:rsidR="00E93466" w:rsidRDefault="00D83972" w:rsidP="00E93466">
      <w:r>
        <w:rPr>
          <w:rFonts w:hint="eastAsia"/>
        </w:rPr>
        <w:t>R</w:t>
      </w:r>
      <w:r>
        <w:t xml:space="preserve">egarding the BD/CCE counting, it was agreed in RAN1 #104b-e that PDCCH overbooking on </w:t>
      </w:r>
      <w:proofErr w:type="spellStart"/>
      <w:r>
        <w:t>sSCell</w:t>
      </w:r>
      <w:proofErr w:type="spellEnd"/>
      <w:r>
        <w:t xml:space="preserve"> USS set(s) is not allowed. However, </w:t>
      </w:r>
      <w:r w:rsidR="00E93466">
        <w:t xml:space="preserve">in Option B, the overbooking </w:t>
      </w:r>
      <w:r w:rsidR="00533B25">
        <w:t xml:space="preserve">operation </w:t>
      </w:r>
      <w:r w:rsidR="00E93466">
        <w:t xml:space="preserve">on </w:t>
      </w:r>
      <w:proofErr w:type="spellStart"/>
      <w:r w:rsidR="00E93466">
        <w:t>sSCell</w:t>
      </w:r>
      <w:proofErr w:type="spellEnd"/>
      <w:r w:rsidR="00E93466">
        <w:t xml:space="preserve"> is still not clear </w:t>
      </w:r>
      <w:r w:rsidR="00533B25">
        <w:t>based on</w:t>
      </w:r>
      <w:r w:rsidR="00E93466">
        <w:t xml:space="preserve"> the following wording:</w:t>
      </w:r>
    </w:p>
    <w:p w14:paraId="377B054E" w14:textId="549DF2E3" w:rsidR="00E93466" w:rsidRPr="00E93466" w:rsidRDefault="00E93466" w:rsidP="00E93466">
      <w:pPr>
        <w:pStyle w:val="a4"/>
        <w:numPr>
          <w:ilvl w:val="0"/>
          <w:numId w:val="13"/>
        </w:numPr>
        <w:ind w:leftChars="0"/>
      </w:pPr>
      <w:r w:rsidRPr="00E93466">
        <w:rPr>
          <w:rFonts w:eastAsia="Times New Roman"/>
          <w:kern w:val="0"/>
          <w:lang w:eastAsia="ja-JP"/>
        </w:rPr>
        <w:t>max of (x1(m</w:t>
      </w:r>
      <w:proofErr w:type="gramStart"/>
      <w:r w:rsidRPr="00E93466">
        <w:rPr>
          <w:rFonts w:eastAsia="Times New Roman"/>
          <w:kern w:val="0"/>
          <w:lang w:eastAsia="ja-JP"/>
        </w:rPr>
        <w:t>1)+</w:t>
      </w:r>
      <w:proofErr w:type="gramEnd"/>
      <w:r w:rsidRPr="00E93466">
        <w:rPr>
          <w:rFonts w:eastAsia="Times New Roman"/>
          <w:kern w:val="0"/>
          <w:lang w:eastAsia="ja-JP"/>
        </w:rPr>
        <w:t xml:space="preserve">x2(m1)) + max of y(m2) corresponding to any P(S)Cell slots m1 and m2 </w:t>
      </w:r>
      <w:r w:rsidRPr="00E93466">
        <w:rPr>
          <w:rFonts w:eastAsia="Times New Roman"/>
          <w:strike/>
          <w:kern w:val="0"/>
          <w:lang w:eastAsia="ja-JP"/>
        </w:rPr>
        <w:t>can</w:t>
      </w:r>
      <w:r w:rsidRPr="00E93466">
        <w:rPr>
          <w:rFonts w:eastAsia="Times New Roman"/>
          <w:kern w:val="0"/>
          <w:lang w:eastAsia="ja-JP"/>
        </w:rPr>
        <w:t xml:space="preserve"> is allowed to be larger than BD limit Z2</w:t>
      </w:r>
    </w:p>
    <w:p w14:paraId="243B9B1E" w14:textId="03DC9978" w:rsidR="00D83972" w:rsidRDefault="00533B25" w:rsidP="000B099A">
      <w:pPr>
        <w:rPr>
          <w:lang w:val="en-US"/>
        </w:rPr>
      </w:pPr>
      <w:r>
        <w:rPr>
          <w:lang w:val="en-US"/>
        </w:rPr>
        <w:t>There are t</w:t>
      </w:r>
      <w:r w:rsidR="00E93466">
        <w:rPr>
          <w:lang w:val="en-US"/>
        </w:rPr>
        <w:t>wo interpretations:</w:t>
      </w:r>
    </w:p>
    <w:p w14:paraId="5FB76275" w14:textId="79EEE0C0" w:rsidR="00E93466" w:rsidRDefault="00E93466" w:rsidP="00E93466">
      <w:pPr>
        <w:pStyle w:val="a4"/>
        <w:numPr>
          <w:ilvl w:val="0"/>
          <w:numId w:val="12"/>
        </w:numPr>
        <w:spacing w:after="60"/>
        <w:ind w:leftChars="0" w:hanging="357"/>
        <w:rPr>
          <w:lang w:val="en-US"/>
        </w:rPr>
      </w:pPr>
      <w:r>
        <w:rPr>
          <w:rFonts w:hint="eastAsia"/>
          <w:lang w:val="en-US"/>
        </w:rPr>
        <w:lastRenderedPageBreak/>
        <w:t>O</w:t>
      </w:r>
      <w:r>
        <w:rPr>
          <w:lang w:val="en-US"/>
        </w:rPr>
        <w:t xml:space="preserve">nly </w:t>
      </w:r>
      <w:r w:rsidR="00533B25">
        <w:rPr>
          <w:lang w:val="en-US"/>
        </w:rPr>
        <w:t xml:space="preserve">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overbooking is allowed</w:t>
      </w:r>
      <w:r w:rsidR="00533B25">
        <w:rPr>
          <w:lang w:val="en-US"/>
        </w:rPr>
        <w:t>.</w:t>
      </w:r>
      <w:r>
        <w:rPr>
          <w:lang w:val="en-US"/>
        </w:rPr>
        <w:t xml:space="preserve"> UE does not expect overbooking on </w:t>
      </w:r>
      <w:proofErr w:type="spellStart"/>
      <w:r>
        <w:rPr>
          <w:lang w:val="en-US"/>
        </w:rPr>
        <w:t>sSCell</w:t>
      </w:r>
      <w:proofErr w:type="spellEnd"/>
      <w:r>
        <w:rPr>
          <w:lang w:val="en-US"/>
        </w:rPr>
        <w:t>.</w:t>
      </w:r>
    </w:p>
    <w:p w14:paraId="4DD85EB7" w14:textId="41A80418" w:rsidR="00E93466" w:rsidRPr="00E93466" w:rsidRDefault="002240E1" w:rsidP="00E93466">
      <w:pPr>
        <w:pStyle w:val="a4"/>
        <w:numPr>
          <w:ilvl w:val="0"/>
          <w:numId w:val="12"/>
        </w:numPr>
        <w:ind w:leftChars="0"/>
        <w:rPr>
          <w:lang w:val="en-US"/>
        </w:rPr>
      </w:pPr>
      <w:r>
        <w:rPr>
          <w:lang w:val="en-US"/>
        </w:rPr>
        <w:t xml:space="preserve">Overbooking on both </w:t>
      </w:r>
      <w:proofErr w:type="spellStart"/>
      <w:r w:rsidR="00E93466">
        <w:rPr>
          <w:rFonts w:hint="eastAsia"/>
          <w:lang w:val="en-US"/>
        </w:rPr>
        <w:t>P</w:t>
      </w:r>
      <w:r w:rsidR="00E93466">
        <w:rPr>
          <w:lang w:val="en-US"/>
        </w:rPr>
        <w:t>Cell</w:t>
      </w:r>
      <w:proofErr w:type="spellEnd"/>
      <w:r w:rsidR="00E93466">
        <w:rPr>
          <w:lang w:val="en-US"/>
        </w:rPr>
        <w:t xml:space="preserve"> and </w:t>
      </w:r>
      <w:proofErr w:type="spellStart"/>
      <w:r w:rsidR="00E93466">
        <w:rPr>
          <w:lang w:val="en-US"/>
        </w:rPr>
        <w:t>sSCell</w:t>
      </w:r>
      <w:proofErr w:type="spellEnd"/>
      <w:r w:rsidR="00E93466">
        <w:rPr>
          <w:lang w:val="en-US"/>
        </w:rPr>
        <w:t xml:space="preserve"> </w:t>
      </w:r>
      <w:r>
        <w:rPr>
          <w:lang w:val="en-US"/>
        </w:rPr>
        <w:t>is</w:t>
      </w:r>
      <w:r w:rsidR="00E93466">
        <w:rPr>
          <w:lang w:val="en-US"/>
        </w:rPr>
        <w:t xml:space="preserve"> allowed</w:t>
      </w:r>
      <w:r w:rsidR="00533B25">
        <w:rPr>
          <w:lang w:val="en-US"/>
        </w:rPr>
        <w:t xml:space="preserve"> based on Option B</w:t>
      </w:r>
      <w:r w:rsidR="00E93466">
        <w:rPr>
          <w:lang w:val="en-US"/>
        </w:rPr>
        <w:t>.</w:t>
      </w:r>
    </w:p>
    <w:p w14:paraId="586C21EA" w14:textId="626857C5" w:rsidR="002240E1" w:rsidRDefault="00E93466" w:rsidP="000B099A">
      <w:r>
        <w:t xml:space="preserve">Under the first interpretation, </w:t>
      </w:r>
      <w:r w:rsidR="00533B25">
        <w:t xml:space="preserve">if Option B is used, </w:t>
      </w:r>
      <w:proofErr w:type="spellStart"/>
      <w:r>
        <w:t>gNB</w:t>
      </w:r>
      <w:proofErr w:type="spellEnd"/>
      <w:r>
        <w:t xml:space="preserve"> should </w:t>
      </w:r>
      <w:r w:rsidR="00533B25">
        <w:t xml:space="preserve">be very careful in configuring CSS/USS sets on </w:t>
      </w:r>
      <w:proofErr w:type="spellStart"/>
      <w:r w:rsidR="00533B25">
        <w:t>PCell</w:t>
      </w:r>
      <w:proofErr w:type="spellEnd"/>
      <w:r w:rsidR="00533B25">
        <w:t xml:space="preserve"> and </w:t>
      </w:r>
      <w:proofErr w:type="spellStart"/>
      <w:r w:rsidR="00533B25">
        <w:t>sSCell</w:t>
      </w:r>
      <w:proofErr w:type="spellEnd"/>
      <w:r>
        <w:t xml:space="preserve"> not to overbook on </w:t>
      </w:r>
      <w:proofErr w:type="spellStart"/>
      <w:r>
        <w:t>sSCell</w:t>
      </w:r>
      <w:proofErr w:type="spellEnd"/>
      <w:r>
        <w:t xml:space="preserve">, which may limit the benefit of </w:t>
      </w:r>
      <w:proofErr w:type="spellStart"/>
      <w:r>
        <w:t>PCell</w:t>
      </w:r>
      <w:proofErr w:type="spellEnd"/>
      <w:r>
        <w:t xml:space="preserve"> overbooking as well. </w:t>
      </w:r>
      <w:r w:rsidR="00D9659E">
        <w:t xml:space="preserve">Therefore, </w:t>
      </w:r>
      <w:r w:rsidR="002240E1">
        <w:t>Option A is simpler</w:t>
      </w:r>
      <w:r w:rsidR="00D9659E">
        <w:t xml:space="preserve">, where </w:t>
      </w:r>
      <w:r w:rsidR="002240E1">
        <w:t xml:space="preserve">overbooking </w:t>
      </w:r>
      <w:r w:rsidR="00D9659E">
        <w:t xml:space="preserve">on </w:t>
      </w:r>
      <w:proofErr w:type="spellStart"/>
      <w:r w:rsidR="00D9659E">
        <w:t>PCell</w:t>
      </w:r>
      <w:proofErr w:type="spellEnd"/>
      <w:r w:rsidR="00D9659E">
        <w:t xml:space="preserve"> </w:t>
      </w:r>
      <w:r w:rsidR="002240E1">
        <w:t xml:space="preserve">is </w:t>
      </w:r>
      <w:r w:rsidR="00D9659E">
        <w:t>only</w:t>
      </w:r>
      <w:r w:rsidR="002240E1">
        <w:t xml:space="preserve"> affected by</w:t>
      </w:r>
      <w:r w:rsidR="00D9659E" w:rsidRPr="00D9659E">
        <w:t xml:space="preserve"> </w:t>
      </w:r>
      <w:r w:rsidR="00D9659E">
        <w:t xml:space="preserve">a </w:t>
      </w:r>
      <w:r w:rsidR="00D9659E">
        <w:t xml:space="preserve">separate BD/CCE limit for </w:t>
      </w:r>
      <w:proofErr w:type="spellStart"/>
      <w:r w:rsidR="00D9659E">
        <w:t>PCell</w:t>
      </w:r>
      <w:proofErr w:type="spellEnd"/>
      <w:r w:rsidR="00D9659E">
        <w:t xml:space="preserve">, not the total limit Z1. Meanwhile, if the second interpretation is still available, Option B may be beneficial because Option B allows to fully utilize the BD/CCE monitoring capability. Also, in Option B, </w:t>
      </w:r>
      <w:r w:rsidR="002240E1">
        <w:t xml:space="preserve">the existing PDCCH mapping/dropping rule can be applied over the union of the two scheduling cells without </w:t>
      </w:r>
      <w:r w:rsidR="00D9659E">
        <w:t>spec enhancement</w:t>
      </w:r>
      <w:r w:rsidR="002240E1">
        <w:t>.</w:t>
      </w:r>
    </w:p>
    <w:p w14:paraId="49F56E8D" w14:textId="41EF3F86" w:rsidR="00730EA3" w:rsidRPr="00730EA3" w:rsidRDefault="002240E1" w:rsidP="000B099A">
      <w:r>
        <w:t xml:space="preserve">Assuming that the first interpretation is correct, it is preferred to support Option A. </w:t>
      </w:r>
      <w:r w:rsidR="00730EA3">
        <w:t xml:space="preserve">UE can be </w:t>
      </w:r>
      <w:r w:rsidR="00730EA3">
        <w:rPr>
          <w:rFonts w:eastAsia="Times New Roman"/>
          <w:kern w:val="0"/>
          <w:lang w:eastAsia="ja-JP"/>
        </w:rPr>
        <w:t>s</w:t>
      </w:r>
      <w:r w:rsidR="00730EA3" w:rsidRPr="003025BB">
        <w:rPr>
          <w:rFonts w:eastAsia="Times New Roman"/>
          <w:kern w:val="0"/>
          <w:lang w:eastAsia="ja-JP"/>
        </w:rPr>
        <w:t>eparate</w:t>
      </w:r>
      <w:r w:rsidR="00730EA3">
        <w:rPr>
          <w:rFonts w:eastAsia="Times New Roman"/>
          <w:kern w:val="0"/>
          <w:lang w:eastAsia="ja-JP"/>
        </w:rPr>
        <w:t>ly</w:t>
      </w:r>
      <w:r w:rsidR="00730EA3" w:rsidRPr="003025BB">
        <w:rPr>
          <w:rFonts w:eastAsia="Times New Roman"/>
          <w:kern w:val="0"/>
          <w:lang w:eastAsia="ja-JP"/>
        </w:rPr>
        <w:t xml:space="preserve"> configured </w:t>
      </w:r>
      <w:r w:rsidR="00730EA3">
        <w:rPr>
          <w:rFonts w:eastAsia="Times New Roman"/>
          <w:kern w:val="0"/>
          <w:lang w:eastAsia="ja-JP"/>
        </w:rPr>
        <w:t xml:space="preserve">by RRC with </w:t>
      </w:r>
      <w:r w:rsidR="00730EA3" w:rsidRPr="003025BB">
        <w:rPr>
          <w:rFonts w:eastAsia="Times New Roman"/>
          <w:kern w:val="0"/>
          <w:lang w:eastAsia="ja-JP"/>
        </w:rPr>
        <w:t>BD</w:t>
      </w:r>
      <w:r w:rsidR="00730EA3">
        <w:rPr>
          <w:rFonts w:eastAsia="Times New Roman"/>
          <w:kern w:val="0"/>
          <w:lang w:eastAsia="ja-JP"/>
        </w:rPr>
        <w:t>/CCE</w:t>
      </w:r>
      <w:r w:rsidR="00730EA3" w:rsidRPr="003025BB">
        <w:rPr>
          <w:rFonts w:eastAsia="Times New Roman"/>
          <w:kern w:val="0"/>
          <w:lang w:eastAsia="ja-JP"/>
        </w:rPr>
        <w:t xml:space="preserve"> limits for max(x1(m)+x2(m)) and max(y(m))</w:t>
      </w:r>
      <w:r w:rsidR="00730EA3">
        <w:rPr>
          <w:rFonts w:eastAsia="Times New Roman"/>
          <w:kern w:val="0"/>
          <w:lang w:eastAsia="ja-JP"/>
        </w:rPr>
        <w:t xml:space="preserve"> under the total limit of Z1.</w:t>
      </w:r>
      <w:r w:rsidR="002D2231">
        <w:rPr>
          <w:rFonts w:eastAsia="Times New Roman"/>
          <w:kern w:val="0"/>
          <w:lang w:eastAsia="ja-JP"/>
        </w:rPr>
        <w:t xml:space="preserve"> In addition, </w:t>
      </w:r>
      <w:r w:rsidR="002D2231">
        <w:t>Z1&gt;44 as a UE capability can be considered to resolve the issue of wasted BD/CCE capability.</w:t>
      </w:r>
    </w:p>
    <w:p w14:paraId="77BF8B12" w14:textId="2B5003B5" w:rsidR="002240E1" w:rsidRPr="006469B2" w:rsidRDefault="002240E1" w:rsidP="002240E1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Assuming that </w:t>
      </w:r>
      <w:proofErr w:type="spellStart"/>
      <w:r>
        <w:rPr>
          <w:b/>
          <w:lang w:val="en-US"/>
        </w:rPr>
        <w:t>s</w:t>
      </w:r>
      <w:r w:rsidRPr="006469B2">
        <w:rPr>
          <w:b/>
          <w:lang w:val="en-US"/>
        </w:rPr>
        <w:t>SCell</w:t>
      </w:r>
      <w:proofErr w:type="spellEnd"/>
      <w:r w:rsidRPr="006469B2">
        <w:rPr>
          <w:b/>
          <w:lang w:val="en-US"/>
        </w:rPr>
        <w:t xml:space="preserve"> USS set overbooking is not allowed at all, support Option </w:t>
      </w:r>
      <w:r>
        <w:rPr>
          <w:b/>
          <w:lang w:val="en-US"/>
        </w:rPr>
        <w:t xml:space="preserve">A for BD/CCE limit handling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 is configured</w:t>
      </w:r>
      <w:r w:rsidRPr="006469B2">
        <w:rPr>
          <w:b/>
          <w:lang w:val="en-US"/>
        </w:rPr>
        <w:t>.</w:t>
      </w:r>
    </w:p>
    <w:p w14:paraId="5428EC95" w14:textId="36DAB555" w:rsidR="00730EA3" w:rsidRPr="00730EA3" w:rsidRDefault="00730EA3" w:rsidP="00730EA3">
      <w:pPr>
        <w:rPr>
          <w:b/>
        </w:rPr>
      </w:pPr>
      <w:r w:rsidRPr="00730EA3">
        <w:rPr>
          <w:rFonts w:hint="eastAsia"/>
          <w:b/>
          <w:lang w:val="en-US"/>
        </w:rPr>
        <w:t>P</w:t>
      </w:r>
      <w:r w:rsidRPr="00730EA3">
        <w:rPr>
          <w:b/>
          <w:lang w:val="en-US"/>
        </w:rPr>
        <w:t xml:space="preserve">roposal 2: In Option A, </w:t>
      </w:r>
      <w:r w:rsidRPr="00730EA3">
        <w:rPr>
          <w:b/>
        </w:rPr>
        <w:t xml:space="preserve">UE can be </w:t>
      </w:r>
      <w:r w:rsidRPr="00730EA3">
        <w:rPr>
          <w:rFonts w:eastAsia="Times New Roman"/>
          <w:b/>
          <w:kern w:val="0"/>
          <w:lang w:eastAsia="ja-JP"/>
        </w:rPr>
        <w:t>separately configured by RRC with BD/CCE limits for max(x1(m)+x2(m)) and max(y(m)) under the total limit of Z1.</w:t>
      </w:r>
    </w:p>
    <w:p w14:paraId="0B954314" w14:textId="77777777" w:rsidR="00730EA3" w:rsidRDefault="00730EA3" w:rsidP="000B099A">
      <w:pPr>
        <w:rPr>
          <w:lang w:val="en-US"/>
        </w:rPr>
      </w:pPr>
    </w:p>
    <w:p w14:paraId="41494768" w14:textId="0E7B4B4F" w:rsidR="00021495" w:rsidRDefault="00021495" w:rsidP="002240E1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typical DSS scenarios, </w:t>
      </w:r>
      <w:r w:rsidR="002240E1">
        <w:rPr>
          <w:lang w:val="en-US"/>
        </w:rPr>
        <w:t xml:space="preserve">P(S)Cell SCS would </w:t>
      </w:r>
      <w:r>
        <w:rPr>
          <w:lang w:val="en-US"/>
        </w:rPr>
        <w:t xml:space="preserve">be smaller than or equal to </w:t>
      </w:r>
      <w:proofErr w:type="spellStart"/>
      <w:r w:rsidR="002240E1">
        <w:rPr>
          <w:lang w:val="en-US"/>
        </w:rPr>
        <w:t>sSCell</w:t>
      </w:r>
      <w:proofErr w:type="spellEnd"/>
      <w:r w:rsidR="002240E1">
        <w:rPr>
          <w:lang w:val="en-US"/>
        </w:rPr>
        <w:t xml:space="preserve"> SCS.</w:t>
      </w:r>
      <w:r>
        <w:rPr>
          <w:lang w:val="en-US"/>
        </w:rPr>
        <w:t xml:space="preserve"> However, the opposite case needs not necessarily be precluded from specification point of view if its impact is not significant. The unit time of the BD/CCE counting </w:t>
      </w:r>
      <w:r w:rsidR="002D2231">
        <w:rPr>
          <w:lang w:val="en-US"/>
        </w:rPr>
        <w:t xml:space="preserve">for P(S)Cell </w:t>
      </w:r>
      <w:r>
        <w:rPr>
          <w:lang w:val="en-US"/>
        </w:rPr>
        <w:t xml:space="preserve">can be determined by the </w:t>
      </w:r>
      <w:r w:rsidR="002D2231">
        <w:rPr>
          <w:lang w:val="en-US"/>
        </w:rPr>
        <w:t>smaller</w:t>
      </w:r>
      <w:r>
        <w:rPr>
          <w:lang w:val="en-US"/>
        </w:rPr>
        <w:t xml:space="preserve"> SCS between P(S)Cell and </w:t>
      </w:r>
      <w:proofErr w:type="spellStart"/>
      <w:r>
        <w:rPr>
          <w:lang w:val="en-US"/>
        </w:rPr>
        <w:t>sSCell</w:t>
      </w:r>
      <w:proofErr w:type="spellEnd"/>
      <w:r>
        <w:rPr>
          <w:lang w:val="en-US"/>
        </w:rPr>
        <w:t>.</w:t>
      </w:r>
    </w:p>
    <w:p w14:paraId="001ACC21" w14:textId="214DBDB4" w:rsidR="00021495" w:rsidRPr="00730EA3" w:rsidRDefault="00730EA3" w:rsidP="002240E1">
      <w:pPr>
        <w:rPr>
          <w:b/>
          <w:lang w:val="en-US"/>
        </w:rPr>
      </w:pPr>
      <w:r w:rsidRPr="00730EA3">
        <w:rPr>
          <w:b/>
          <w:lang w:val="en-US"/>
        </w:rPr>
        <w:t xml:space="preserve">Proposal 3: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 xml:space="preserve">-to-P(S)Cell CCS functionality is applicable for any SCS combination between P(S)Cell and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>.</w:t>
      </w:r>
    </w:p>
    <w:p w14:paraId="3E73654D" w14:textId="043A1C7C" w:rsidR="00730EA3" w:rsidRPr="00730EA3" w:rsidRDefault="00730EA3" w:rsidP="002240E1">
      <w:pPr>
        <w:rPr>
          <w:b/>
          <w:lang w:val="en-US"/>
        </w:rPr>
      </w:pPr>
      <w:r w:rsidRPr="00730EA3">
        <w:rPr>
          <w:rFonts w:hint="eastAsia"/>
          <w:b/>
          <w:lang w:val="en-US"/>
        </w:rPr>
        <w:t>P</w:t>
      </w:r>
      <w:r w:rsidRPr="00730EA3">
        <w:rPr>
          <w:b/>
          <w:lang w:val="en-US"/>
        </w:rPr>
        <w:t xml:space="preserve">roposal 4: The unit time of BD/CCE counting for P(S)Cell is determined by the </w:t>
      </w:r>
      <w:r w:rsidR="002D2231">
        <w:rPr>
          <w:b/>
          <w:lang w:val="en-US"/>
        </w:rPr>
        <w:t>smaller</w:t>
      </w:r>
      <w:r w:rsidRPr="00730EA3">
        <w:rPr>
          <w:b/>
          <w:lang w:val="en-US"/>
        </w:rPr>
        <w:t xml:space="preserve"> SCS between P(S)Cell and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>.</w:t>
      </w:r>
    </w:p>
    <w:p w14:paraId="21AE7844" w14:textId="77777777" w:rsidR="00021495" w:rsidRDefault="00021495" w:rsidP="002240E1">
      <w:pPr>
        <w:rPr>
          <w:lang w:val="en-US"/>
        </w:rPr>
      </w:pPr>
    </w:p>
    <w:p w14:paraId="1C9E8F21" w14:textId="02E88365" w:rsidR="00310851" w:rsidRDefault="00730EA3" w:rsidP="00310851">
      <w:r>
        <w:rPr>
          <w:lang w:val="en-US"/>
        </w:rPr>
        <w:t xml:space="preserve">Regarding the detailed monitoring schemes, </w:t>
      </w:r>
      <w:r w:rsidR="00310851">
        <w:t xml:space="preserve">Alt 2-2 and Alt 2-4 provide a way to avoid simultaneous monitoring on P(S)Cell USS set(s) and </w:t>
      </w:r>
      <w:proofErr w:type="spellStart"/>
      <w:r w:rsidR="00310851">
        <w:t>sSCell</w:t>
      </w:r>
      <w:proofErr w:type="spellEnd"/>
      <w:r w:rsidR="00310851">
        <w:t xml:space="preserve"> USS set(s) in the same slot. However, the benefit of imposing such restriction is not entirely clear, and the restriction would incur scheduling delay when </w:t>
      </w:r>
      <w:r w:rsidR="0030014D">
        <w:t>one of the two scheduling cells</w:t>
      </w:r>
      <w:r w:rsidR="00310851">
        <w:t xml:space="preserve"> experiences deep fading, which will eventually </w:t>
      </w:r>
      <w:r w:rsidR="0030014D">
        <w:t>deteriorate</w:t>
      </w:r>
      <w:r w:rsidR="00310851">
        <w:t xml:space="preserve"> P(S)Cell throughput performance. If the P(S)Cell wants to serve URLLC traffic, the reliability loss due to the scheduling delay would </w:t>
      </w:r>
      <w:r w:rsidR="0030014D">
        <w:t>also be</w:t>
      </w:r>
      <w:r w:rsidR="00310851">
        <w:t xml:space="preserve"> critical. Therefore, our preference is to support Alt 2-1 which guarantees the largest scheduling flexibility and the best performance.</w:t>
      </w:r>
    </w:p>
    <w:p w14:paraId="16B5762C" w14:textId="47EC388E" w:rsidR="000B099A" w:rsidRPr="00310851" w:rsidRDefault="00310851" w:rsidP="00F81DA8">
      <w:pPr>
        <w:rPr>
          <w:b/>
        </w:rPr>
      </w:pPr>
      <w:r w:rsidRPr="007F615B">
        <w:rPr>
          <w:b/>
        </w:rPr>
        <w:t>Proposal</w:t>
      </w:r>
      <w:r>
        <w:rPr>
          <w:b/>
        </w:rPr>
        <w:t xml:space="preserve"> 5</w:t>
      </w:r>
      <w:r w:rsidRPr="007F615B">
        <w:rPr>
          <w:b/>
        </w:rPr>
        <w:t xml:space="preserve">: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 xml:space="preserve">-to-P(S)Cell CCS </w:t>
      </w:r>
      <w:r w:rsidRPr="007F615B">
        <w:rPr>
          <w:b/>
        </w:rPr>
        <w:t>is configured, UE can be configured to monitor ‘</w:t>
      </w:r>
      <w:r w:rsidRPr="007F615B">
        <w:rPr>
          <w:b/>
          <w:lang w:val="en-US" w:eastAsia="zh-CN"/>
        </w:rPr>
        <w:t>DCI formats 0_1/1_1/0_2/1_2 that schedule PDSCH/PUSCH on P</w:t>
      </w:r>
      <w:r>
        <w:rPr>
          <w:b/>
          <w:lang w:val="en-US" w:eastAsia="zh-CN"/>
        </w:rPr>
        <w:t>(</w:t>
      </w:r>
      <w:r w:rsidRPr="007F615B">
        <w:rPr>
          <w:b/>
          <w:lang w:val="en-US" w:eastAsia="zh-CN"/>
        </w:rPr>
        <w:t>S</w:t>
      </w:r>
      <w:r>
        <w:rPr>
          <w:b/>
          <w:lang w:val="en-US" w:eastAsia="zh-CN"/>
        </w:rPr>
        <w:t>)</w:t>
      </w:r>
      <w:r w:rsidRPr="007F615B">
        <w:rPr>
          <w:b/>
          <w:lang w:val="en-US" w:eastAsia="zh-CN"/>
        </w:rPr>
        <w:t>Cell’ on both P</w:t>
      </w:r>
      <w:r>
        <w:rPr>
          <w:b/>
          <w:lang w:val="en-US" w:eastAsia="zh-CN"/>
        </w:rPr>
        <w:t>(</w:t>
      </w:r>
      <w:r w:rsidRPr="007F615B">
        <w:rPr>
          <w:b/>
          <w:lang w:val="en-US" w:eastAsia="zh-CN"/>
        </w:rPr>
        <w:t>S</w:t>
      </w:r>
      <w:r>
        <w:rPr>
          <w:b/>
          <w:lang w:val="en-US" w:eastAsia="zh-CN"/>
        </w:rPr>
        <w:t>)</w:t>
      </w:r>
      <w:r w:rsidRPr="007F615B">
        <w:rPr>
          <w:b/>
          <w:lang w:val="en-US" w:eastAsia="zh-CN"/>
        </w:rPr>
        <w:t xml:space="preserve">Cell USS set(s) and </w:t>
      </w:r>
      <w:proofErr w:type="spellStart"/>
      <w:r w:rsidRPr="007F615B">
        <w:rPr>
          <w:b/>
          <w:lang w:val="en-US" w:eastAsia="zh-CN"/>
        </w:rPr>
        <w:t>sSCell</w:t>
      </w:r>
      <w:proofErr w:type="spellEnd"/>
      <w:r w:rsidRPr="007F615B">
        <w:rPr>
          <w:b/>
          <w:lang w:val="en-US" w:eastAsia="zh-CN"/>
        </w:rPr>
        <w:t xml:space="preserve"> USS set(s) in the same slot</w:t>
      </w:r>
      <w:r>
        <w:rPr>
          <w:b/>
          <w:lang w:val="en-US" w:eastAsia="zh-CN"/>
        </w:rPr>
        <w:t xml:space="preserve"> (Alt 2-1)</w:t>
      </w:r>
      <w:r w:rsidRPr="007F615B">
        <w:rPr>
          <w:b/>
          <w:lang w:val="en-US" w:eastAsia="zh-CN"/>
        </w:rPr>
        <w:t>.</w:t>
      </w:r>
    </w:p>
    <w:p w14:paraId="7FDAC68E" w14:textId="77777777" w:rsidR="00C82F8F" w:rsidRPr="00C82F8F" w:rsidRDefault="00C82F8F" w:rsidP="001C2AF3"/>
    <w:p w14:paraId="4DA8CD9A" w14:textId="18B06575" w:rsidR="00C24274" w:rsidRPr="002E1F2C" w:rsidRDefault="0047570B" w:rsidP="00C24274">
      <w:pPr>
        <w:rPr>
          <w:b/>
          <w:u w:val="single"/>
        </w:rPr>
      </w:pPr>
      <w:r>
        <w:rPr>
          <w:b/>
          <w:u w:val="single"/>
        </w:rPr>
        <w:t xml:space="preserve">DCI size </w:t>
      </w:r>
      <w:r w:rsidR="00310851">
        <w:rPr>
          <w:b/>
          <w:u w:val="single"/>
        </w:rPr>
        <w:t>determination/</w:t>
      </w:r>
      <w:r w:rsidR="00C24274" w:rsidRPr="002E1F2C">
        <w:rPr>
          <w:b/>
          <w:u w:val="single"/>
        </w:rPr>
        <w:t>alignment</w:t>
      </w:r>
    </w:p>
    <w:p w14:paraId="02D40376" w14:textId="1D9E8E37" w:rsidR="0047570B" w:rsidRPr="0047570B" w:rsidRDefault="0030014D" w:rsidP="009C6218">
      <w:pPr>
        <w:rPr>
          <w:b/>
        </w:rPr>
      </w:pPr>
      <w:r>
        <w:t>Basically, t</w:t>
      </w:r>
      <w:r w:rsidR="00310851">
        <w:t xml:space="preserve">he same </w:t>
      </w:r>
      <w:r>
        <w:t xml:space="preserve">Rel-16 </w:t>
      </w:r>
      <w:r w:rsidR="00310851">
        <w:t xml:space="preserve">DCI size alignment procedure can be applied </w:t>
      </w:r>
      <w:r>
        <w:t xml:space="preserve">for P(S)Cell </w:t>
      </w:r>
      <w:r w:rsidR="00310851">
        <w:t xml:space="preserve">when </w:t>
      </w:r>
      <w:proofErr w:type="spellStart"/>
      <w:r w:rsidR="00310851" w:rsidRPr="00310851">
        <w:t>sSCell</w:t>
      </w:r>
      <w:proofErr w:type="spellEnd"/>
      <w:r w:rsidR="00310851" w:rsidRPr="00310851">
        <w:t>-to-P(S)Cell CCS is configured</w:t>
      </w:r>
      <w:r w:rsidR="00310851">
        <w:t>. UE determine</w:t>
      </w:r>
      <w:r>
        <w:t>s</w:t>
      </w:r>
      <w:r w:rsidR="00310851">
        <w:t xml:space="preserve"> the sizes of</w:t>
      </w:r>
      <w:r w:rsidR="00534649">
        <w:t xml:space="preserve"> </w:t>
      </w:r>
      <w:r w:rsidR="002E1F2C" w:rsidRPr="002E1F2C">
        <w:t>‘DCI formats for P</w:t>
      </w:r>
      <w:r w:rsidR="00310851">
        <w:t>(</w:t>
      </w:r>
      <w:r w:rsidR="002E1F2C" w:rsidRPr="002E1F2C">
        <w:t>S</w:t>
      </w:r>
      <w:r w:rsidR="00310851">
        <w:t>)</w:t>
      </w:r>
      <w:r w:rsidR="002E1F2C" w:rsidRPr="002E1F2C">
        <w:t>Cell’ on P</w:t>
      </w:r>
      <w:r w:rsidR="00310851">
        <w:t>(</w:t>
      </w:r>
      <w:r w:rsidR="002E1F2C" w:rsidRPr="002E1F2C">
        <w:t>S</w:t>
      </w:r>
      <w:r w:rsidR="00310851">
        <w:t>)</w:t>
      </w:r>
      <w:r w:rsidR="002E1F2C" w:rsidRPr="002E1F2C">
        <w:t xml:space="preserve">Cell and </w:t>
      </w:r>
      <w:proofErr w:type="spellStart"/>
      <w:r w:rsidR="002E1F2C" w:rsidRPr="002E1F2C">
        <w:t>sSCell</w:t>
      </w:r>
      <w:proofErr w:type="spellEnd"/>
      <w:r w:rsidR="00310851">
        <w:t xml:space="preserve">, </w:t>
      </w:r>
      <w:r w:rsidR="00534649">
        <w:t xml:space="preserve">and </w:t>
      </w:r>
      <w:r w:rsidR="00310851">
        <w:t xml:space="preserve">if the number of the </w:t>
      </w:r>
      <w:r>
        <w:t xml:space="preserve">determined </w:t>
      </w:r>
      <w:r w:rsidR="00310851">
        <w:t>DCI sizes exceeds the DCI size budget, some of their sizes are aligned by zero-padding.</w:t>
      </w:r>
      <w:r w:rsidR="009C6218">
        <w:t xml:space="preserve"> On the other hand, the following was agreed in the last meeting.</w:t>
      </w:r>
    </w:p>
    <w:p w14:paraId="5545A3CF" w14:textId="77777777" w:rsidR="006469B2" w:rsidRPr="003025BB" w:rsidRDefault="006469B2" w:rsidP="006469B2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1874FD29" w14:textId="77777777" w:rsidR="009C6218" w:rsidRDefault="006469B2" w:rsidP="009C6218">
      <w:pPr>
        <w:widowControl/>
        <w:overflowPunct w:val="0"/>
        <w:adjustRightInd w:val="0"/>
        <w:spacing w:after="0"/>
        <w:contextualSpacing/>
        <w:jc w:val="left"/>
        <w:textAlignment w:val="baseline"/>
        <w:rPr>
          <w:rFonts w:eastAsia="SimSun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lastRenderedPageBreak/>
        <w:t xml:space="preserve">When CCS from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>/</w:t>
      </w:r>
      <w:proofErr w:type="spellStart"/>
      <w:r w:rsidRPr="003025BB">
        <w:rPr>
          <w:rFonts w:eastAsia="바탕"/>
          <w:kern w:val="0"/>
          <w:lang w:eastAsia="zh-CN"/>
        </w:rPr>
        <w:t>PSCell</w:t>
      </w:r>
      <w:proofErr w:type="spellEnd"/>
      <w:r w:rsidRPr="003025BB">
        <w:rPr>
          <w:rFonts w:eastAsia="바탕"/>
          <w:kern w:val="0"/>
          <w:lang w:eastAsia="zh-CN"/>
        </w:rPr>
        <w:t xml:space="preserve"> is configured</w:t>
      </w:r>
    </w:p>
    <w:p w14:paraId="7AC84503" w14:textId="53FFD401" w:rsidR="006469B2" w:rsidRPr="009C6218" w:rsidRDefault="006469B2" w:rsidP="009C6218">
      <w:pPr>
        <w:pStyle w:val="a4"/>
        <w:numPr>
          <w:ilvl w:val="0"/>
          <w:numId w:val="14"/>
        </w:numPr>
        <w:ind w:leftChars="0"/>
      </w:pPr>
      <w:r w:rsidRPr="009C6218">
        <w:t xml:space="preserve">CIF=0 used for </w:t>
      </w:r>
      <w:proofErr w:type="spellStart"/>
      <w:r w:rsidRPr="009C6218">
        <w:t>sSCell</w:t>
      </w:r>
      <w:proofErr w:type="spellEnd"/>
      <w:r w:rsidRPr="009C6218">
        <w:t xml:space="preserve"> self-scheduling, and CIF for </w:t>
      </w:r>
      <w:proofErr w:type="spellStart"/>
      <w:r w:rsidRPr="009C6218">
        <w:t>sSCell</w:t>
      </w:r>
      <w:proofErr w:type="spellEnd"/>
      <w:r w:rsidRPr="009C6218">
        <w:t xml:space="preserve"> to </w:t>
      </w:r>
      <w:proofErr w:type="spellStart"/>
      <w:r w:rsidRPr="009C6218">
        <w:t>PCell</w:t>
      </w:r>
      <w:proofErr w:type="spellEnd"/>
      <w:r w:rsidRPr="009C6218">
        <w:t xml:space="preserve"> cross-carrier scheduling is explicitly configured using RRC signalling</w:t>
      </w:r>
    </w:p>
    <w:p w14:paraId="11063038" w14:textId="79C9D48F" w:rsidR="009C6218" w:rsidRDefault="00C11E42" w:rsidP="00C24274">
      <w:r>
        <w:rPr>
          <w:rFonts w:hint="eastAsia"/>
        </w:rPr>
        <w:t>A</w:t>
      </w:r>
      <w:r>
        <w:t xml:space="preserve">s an outcome of the agreement, the size of ‘DCI format 0_1/1_1/0_2/1_2 that schedule PDSCH/PUSCH on P(S)Cell’ can be different across P(S)Cell and </w:t>
      </w:r>
      <w:proofErr w:type="spellStart"/>
      <w:r>
        <w:t>sSCell</w:t>
      </w:r>
      <w:proofErr w:type="spellEnd"/>
      <w:r>
        <w:t>, because th</w:t>
      </w:r>
      <w:r w:rsidR="0030014D">
        <w:t>ose</w:t>
      </w:r>
      <w:r>
        <w:t xml:space="preserve"> DCI formats monitored on P(S)Cell do not include the CIF. Two solutions can be considered.</w:t>
      </w:r>
    </w:p>
    <w:p w14:paraId="5564EC3A" w14:textId="532692DB" w:rsidR="00C11E42" w:rsidRDefault="00827860" w:rsidP="00796893">
      <w:pPr>
        <w:pStyle w:val="a4"/>
        <w:numPr>
          <w:ilvl w:val="0"/>
          <w:numId w:val="15"/>
        </w:numPr>
        <w:spacing w:after="60"/>
        <w:ind w:leftChars="0" w:hanging="357"/>
      </w:pPr>
      <w:r>
        <w:t>Opt</w:t>
      </w:r>
      <w:r w:rsidR="00C11E42">
        <w:t xml:space="preserve">. 1: Align their DCI sizes across P(S)Cell and </w:t>
      </w:r>
      <w:proofErr w:type="spellStart"/>
      <w:r w:rsidR="00C11E42">
        <w:t>sSCell</w:t>
      </w:r>
      <w:proofErr w:type="spellEnd"/>
      <w:r w:rsidR="0030014D">
        <w:t xml:space="preserve"> (e.g.,</w:t>
      </w:r>
      <w:r w:rsidR="00C11E42">
        <w:t xml:space="preserve"> by zero-padding on the DCI of the smaller size</w:t>
      </w:r>
      <w:r w:rsidR="0030014D">
        <w:t>).</w:t>
      </w:r>
    </w:p>
    <w:p w14:paraId="4C918C93" w14:textId="502C40C0" w:rsidR="00C11E42" w:rsidRDefault="00827860" w:rsidP="00C11E42">
      <w:pPr>
        <w:pStyle w:val="a4"/>
        <w:numPr>
          <w:ilvl w:val="0"/>
          <w:numId w:val="15"/>
        </w:numPr>
        <w:ind w:leftChars="0"/>
      </w:pPr>
      <w:r>
        <w:t>Opt</w:t>
      </w:r>
      <w:r w:rsidR="00C11E42">
        <w:t xml:space="preserve">. 2: UE monitors two different DCI sizes </w:t>
      </w:r>
      <w:r>
        <w:t xml:space="preserve">on P(S)Cell and </w:t>
      </w:r>
      <w:proofErr w:type="spellStart"/>
      <w:r>
        <w:t>sSCell</w:t>
      </w:r>
      <w:proofErr w:type="spellEnd"/>
      <w:r>
        <w:t>.</w:t>
      </w:r>
    </w:p>
    <w:p w14:paraId="540F6380" w14:textId="7D988812" w:rsidR="009C6218" w:rsidRDefault="00827860" w:rsidP="00C24274">
      <w:r>
        <w:rPr>
          <w:rFonts w:hint="eastAsia"/>
        </w:rPr>
        <w:t>I</w:t>
      </w:r>
      <w:r>
        <w:t xml:space="preserve">n Opt. 1, the total DCI sizes may not be increased. </w:t>
      </w:r>
      <w:r w:rsidR="00F84936">
        <w:t>Therefore</w:t>
      </w:r>
      <w:r>
        <w:t xml:space="preserve">, there is no need </w:t>
      </w:r>
      <w:r w:rsidR="00F84936">
        <w:t>to revisit</w:t>
      </w:r>
      <w:r>
        <w:t xml:space="preserve"> the Rel-16 DCI size budget</w:t>
      </w:r>
      <w:r w:rsidR="00F84936">
        <w:t xml:space="preserve"> ‘3+1’</w:t>
      </w:r>
      <w:r>
        <w:t>. While</w:t>
      </w:r>
      <w:r w:rsidR="00F84936">
        <w:t>,</w:t>
      </w:r>
      <w:r>
        <w:t xml:space="preserve"> for Opt. 2, the DCI size budget may need to be increased to maintain the same DCI monitoring capability</w:t>
      </w:r>
      <w:r w:rsidR="00F84936">
        <w:t xml:space="preserve"> effectively</w:t>
      </w:r>
      <w:r>
        <w:t xml:space="preserve">. If </w:t>
      </w:r>
      <w:r w:rsidR="00527FAE">
        <w:t xml:space="preserve">we choose to adopt </w:t>
      </w:r>
      <w:r>
        <w:t>Alt 2-2/2-4</w:t>
      </w:r>
      <w:r w:rsidR="00527FAE">
        <w:t xml:space="preserve"> for USS set monitoring, the total DCI sizes for P(S)Cell “per unit time” may not increase since UE does not monitor the USS sets on P(S)Cell and </w:t>
      </w:r>
      <w:proofErr w:type="spellStart"/>
      <w:r w:rsidR="00527FAE">
        <w:t>sSCell</w:t>
      </w:r>
      <w:proofErr w:type="spellEnd"/>
      <w:r w:rsidR="00527FAE">
        <w:t xml:space="preserve"> </w:t>
      </w:r>
      <w:r w:rsidR="00F84936">
        <w:t>in the same unit time</w:t>
      </w:r>
      <w:r w:rsidR="00527FAE">
        <w:t xml:space="preserve">. Nevertheless, the total DCI sizes for P(S)Cell “per cell” </w:t>
      </w:r>
      <w:r w:rsidR="00F84936">
        <w:t xml:space="preserve">may </w:t>
      </w:r>
      <w:r w:rsidR="00527FAE">
        <w:t>be increased.</w:t>
      </w:r>
    </w:p>
    <w:p w14:paraId="552EA7FB" w14:textId="2700CF98" w:rsidR="006469B2" w:rsidRPr="006469B2" w:rsidRDefault="006469B2" w:rsidP="00C24274">
      <w:pPr>
        <w:rPr>
          <w:b/>
        </w:rPr>
      </w:pPr>
      <w:r w:rsidRPr="006469B2">
        <w:rPr>
          <w:b/>
        </w:rPr>
        <w:t>Proposal</w:t>
      </w:r>
      <w:r w:rsidR="0015520A">
        <w:rPr>
          <w:b/>
        </w:rPr>
        <w:t xml:space="preserve"> </w:t>
      </w:r>
      <w:r w:rsidR="00527FAE">
        <w:rPr>
          <w:b/>
        </w:rPr>
        <w:t>6</w:t>
      </w:r>
      <w:r w:rsidRPr="006469B2">
        <w:rPr>
          <w:b/>
        </w:rPr>
        <w:t xml:space="preserve">: Discuss how to deal with potential DCI size difference between P(S)Cell and </w:t>
      </w:r>
      <w:proofErr w:type="spellStart"/>
      <w:r w:rsidRPr="006469B2">
        <w:rPr>
          <w:b/>
        </w:rPr>
        <w:t>sSCell</w:t>
      </w:r>
      <w:proofErr w:type="spellEnd"/>
      <w:r w:rsidR="00527FAE">
        <w:rPr>
          <w:b/>
        </w:rPr>
        <w:t xml:space="preserve"> for DCI format 0_1/1_1/0_2/1_2 due to presence/absence of CIF</w:t>
      </w:r>
      <w:r w:rsidRPr="006469B2">
        <w:rPr>
          <w:b/>
        </w:rPr>
        <w:t>.</w:t>
      </w:r>
    </w:p>
    <w:p w14:paraId="6966B221" w14:textId="12080662" w:rsidR="006469B2" w:rsidRPr="0015520A" w:rsidRDefault="006469B2" w:rsidP="00C24274"/>
    <w:p w14:paraId="146C728F" w14:textId="77777777" w:rsidR="0015520A" w:rsidRPr="00C82F8F" w:rsidRDefault="0015520A" w:rsidP="0015520A">
      <w:pPr>
        <w:rPr>
          <w:b/>
          <w:u w:val="single"/>
        </w:rPr>
      </w:pPr>
      <w:proofErr w:type="spellStart"/>
      <w:r>
        <w:rPr>
          <w:b/>
          <w:u w:val="single"/>
        </w:rPr>
        <w:t>F</w:t>
      </w:r>
      <w:r w:rsidRPr="00C82F8F">
        <w:rPr>
          <w:b/>
          <w:u w:val="single"/>
        </w:rPr>
        <w:t>allback</w:t>
      </w:r>
      <w:proofErr w:type="spellEnd"/>
      <w:r w:rsidRPr="00C82F8F">
        <w:rPr>
          <w:b/>
          <w:u w:val="single"/>
        </w:rPr>
        <w:t xml:space="preserve"> DCI </w:t>
      </w:r>
      <w:r>
        <w:rPr>
          <w:b/>
          <w:u w:val="single"/>
        </w:rPr>
        <w:t>in</w:t>
      </w:r>
      <w:r w:rsidRPr="00C82F8F">
        <w:rPr>
          <w:b/>
          <w:u w:val="single"/>
        </w:rPr>
        <w:t xml:space="preserve"> P</w:t>
      </w:r>
      <w:r>
        <w:rPr>
          <w:b/>
          <w:u w:val="single"/>
        </w:rPr>
        <w:t>(S)</w:t>
      </w:r>
      <w:r w:rsidRPr="00C82F8F">
        <w:rPr>
          <w:b/>
          <w:u w:val="single"/>
        </w:rPr>
        <w:t>Cell</w:t>
      </w:r>
      <w:r>
        <w:rPr>
          <w:b/>
          <w:u w:val="single"/>
        </w:rPr>
        <w:t xml:space="preserve"> USS sets</w:t>
      </w:r>
    </w:p>
    <w:p w14:paraId="1F739FF5" w14:textId="264F257C" w:rsidR="0015520A" w:rsidRDefault="0015520A" w:rsidP="0015520A">
      <w:r>
        <w:rPr>
          <w:rFonts w:hint="eastAsia"/>
        </w:rPr>
        <w:t>T</w:t>
      </w:r>
      <w:r>
        <w:t>here was discussion but it was not decided yet on whether UE can monitor ‘</w:t>
      </w:r>
      <w:proofErr w:type="spellStart"/>
      <w:r>
        <w:t>fallback</w:t>
      </w:r>
      <w:proofErr w:type="spellEnd"/>
      <w:r>
        <w:t xml:space="preserve"> DCI for P</w:t>
      </w:r>
      <w:r w:rsidR="00527FAE">
        <w:t>(</w:t>
      </w:r>
      <w:r>
        <w:t>S</w:t>
      </w:r>
      <w:r w:rsidR="00527FAE">
        <w:t>)</w:t>
      </w:r>
      <w:r>
        <w:t>Cell’ on P</w:t>
      </w:r>
      <w:r w:rsidR="00527FAE">
        <w:t>(</w:t>
      </w:r>
      <w:r>
        <w:t>S</w:t>
      </w:r>
      <w:r w:rsidR="00527FAE">
        <w:t>)</w:t>
      </w:r>
      <w:r>
        <w:t xml:space="preserve">Cell USS set(s) when </w:t>
      </w:r>
      <w:proofErr w:type="spellStart"/>
      <w:r w:rsidR="00527FAE" w:rsidRPr="00310851">
        <w:t>sSCell</w:t>
      </w:r>
      <w:proofErr w:type="spellEnd"/>
      <w:r w:rsidR="00527FAE" w:rsidRPr="00310851">
        <w:t xml:space="preserve">-to-P(S)Cell CCS </w:t>
      </w:r>
      <w:r>
        <w:t xml:space="preserve">is configured. In our view, </w:t>
      </w:r>
      <w:r w:rsidR="00527FAE">
        <w:t xml:space="preserve">the </w:t>
      </w:r>
      <w:proofErr w:type="spellStart"/>
      <w:r w:rsidR="00527FAE">
        <w:t>fallback</w:t>
      </w:r>
      <w:proofErr w:type="spellEnd"/>
      <w:r w:rsidR="00527FAE">
        <w:t xml:space="preserve"> monitoring behaviour </w:t>
      </w:r>
      <w:r>
        <w:t xml:space="preserve">is essential </w:t>
      </w:r>
      <w:r w:rsidR="00527FAE">
        <w:t>regardless of</w:t>
      </w:r>
      <w:r>
        <w:t xml:space="preserve"> whether </w:t>
      </w:r>
      <w:proofErr w:type="spellStart"/>
      <w:r w:rsidR="00527FAE" w:rsidRPr="00310851">
        <w:t>sSCell</w:t>
      </w:r>
      <w:proofErr w:type="spellEnd"/>
      <w:r w:rsidR="00527FAE" w:rsidRPr="00310851">
        <w:t xml:space="preserve">-to-P(S)Cell CCS </w:t>
      </w:r>
      <w:r w:rsidR="00527FAE">
        <w:t>is configured or not</w:t>
      </w:r>
      <w:r>
        <w:t xml:space="preserve">. </w:t>
      </w:r>
      <w:proofErr w:type="spellStart"/>
      <w:r>
        <w:t>gNB</w:t>
      </w:r>
      <w:proofErr w:type="spellEnd"/>
      <w:r>
        <w:t xml:space="preserve"> should be able to send a DCI reliably using DCI 0_0/1_0 when the channel quality is </w:t>
      </w:r>
      <w:r w:rsidR="00527FAE">
        <w:t>suddenly</w:t>
      </w:r>
      <w:r>
        <w:t xml:space="preserve"> degraded. Type 3 CSS set is not always a proper candidate for this because its monitoring periodicity is typically larger than a slot which incurs large transmission latency.</w:t>
      </w:r>
    </w:p>
    <w:p w14:paraId="31CC42D6" w14:textId="067A9424" w:rsidR="0015520A" w:rsidRPr="00321F45" w:rsidRDefault="0015520A" w:rsidP="0015520A">
      <w:pPr>
        <w:rPr>
          <w:b/>
        </w:rPr>
      </w:pPr>
      <w:r w:rsidRPr="00321F45">
        <w:rPr>
          <w:rFonts w:hint="eastAsia"/>
          <w:b/>
        </w:rPr>
        <w:t>P</w:t>
      </w:r>
      <w:r w:rsidRPr="00321F45">
        <w:rPr>
          <w:b/>
        </w:rPr>
        <w:t>roposal</w:t>
      </w:r>
      <w:r>
        <w:rPr>
          <w:b/>
        </w:rPr>
        <w:t xml:space="preserve"> </w:t>
      </w:r>
      <w:r w:rsidR="00527FAE">
        <w:rPr>
          <w:b/>
        </w:rPr>
        <w:t>7</w:t>
      </w:r>
      <w:r w:rsidRPr="00321F45">
        <w:rPr>
          <w:b/>
        </w:rPr>
        <w:t xml:space="preserve">: When </w:t>
      </w:r>
      <w:proofErr w:type="spellStart"/>
      <w:r w:rsidR="00527FAE">
        <w:rPr>
          <w:b/>
          <w:lang w:val="en-US"/>
        </w:rPr>
        <w:t>sSCell</w:t>
      </w:r>
      <w:proofErr w:type="spellEnd"/>
      <w:r w:rsidR="00527FAE">
        <w:rPr>
          <w:b/>
          <w:lang w:val="en-US"/>
        </w:rPr>
        <w:t xml:space="preserve">-to-P(S)Cell CCS </w:t>
      </w:r>
      <w:r w:rsidRPr="00321F45">
        <w:rPr>
          <w:b/>
        </w:rPr>
        <w:t>is configured, UE can be configured to monitor ‘</w:t>
      </w:r>
      <w:r w:rsidRPr="00321F45">
        <w:rPr>
          <w:b/>
          <w:lang w:val="en-US" w:eastAsia="zh-CN"/>
        </w:rPr>
        <w:t>DCI formats 0_0 and 1_0 that schedule PDSCH/PUSCH on P</w:t>
      </w:r>
      <w:r w:rsidR="00527FAE">
        <w:rPr>
          <w:b/>
          <w:lang w:val="en-US" w:eastAsia="zh-CN"/>
        </w:rPr>
        <w:t>(</w:t>
      </w:r>
      <w:r w:rsidRPr="00321F45">
        <w:rPr>
          <w:b/>
          <w:lang w:val="en-US" w:eastAsia="zh-CN"/>
        </w:rPr>
        <w:t>S</w:t>
      </w:r>
      <w:r w:rsidR="00527FAE">
        <w:rPr>
          <w:b/>
          <w:lang w:val="en-US" w:eastAsia="zh-CN"/>
        </w:rPr>
        <w:t>)</w:t>
      </w:r>
      <w:r w:rsidRPr="00321F45">
        <w:rPr>
          <w:b/>
          <w:lang w:val="en-US" w:eastAsia="zh-CN"/>
        </w:rPr>
        <w:t>Cell’ on P</w:t>
      </w:r>
      <w:r w:rsidR="00527FAE">
        <w:rPr>
          <w:b/>
          <w:lang w:val="en-US" w:eastAsia="zh-CN"/>
        </w:rPr>
        <w:t>(</w:t>
      </w:r>
      <w:r w:rsidRPr="00321F45">
        <w:rPr>
          <w:b/>
          <w:lang w:val="en-US" w:eastAsia="zh-CN"/>
        </w:rPr>
        <w:t>S</w:t>
      </w:r>
      <w:r w:rsidR="00527FAE">
        <w:rPr>
          <w:b/>
          <w:lang w:val="en-US" w:eastAsia="zh-CN"/>
        </w:rPr>
        <w:t>)</w:t>
      </w:r>
      <w:r w:rsidRPr="00321F45">
        <w:rPr>
          <w:b/>
          <w:lang w:val="en-US" w:eastAsia="zh-CN"/>
        </w:rPr>
        <w:t>Cell USS set(s).</w:t>
      </w:r>
    </w:p>
    <w:p w14:paraId="58E997AB" w14:textId="77777777" w:rsidR="0015520A" w:rsidRPr="0015520A" w:rsidRDefault="0015520A" w:rsidP="00C24274"/>
    <w:p w14:paraId="2BA2A145" w14:textId="7F6C35CE" w:rsidR="00C24274" w:rsidRPr="0047570B" w:rsidRDefault="00C24274" w:rsidP="00C24274">
      <w:pPr>
        <w:rPr>
          <w:b/>
          <w:u w:val="single"/>
        </w:rPr>
      </w:pPr>
      <w:r w:rsidRPr="0047570B">
        <w:rPr>
          <w:b/>
          <w:u w:val="single"/>
        </w:rPr>
        <w:t xml:space="preserve">Activation/deactivation of </w:t>
      </w:r>
      <w:proofErr w:type="spellStart"/>
      <w:r w:rsidRPr="0047570B">
        <w:rPr>
          <w:b/>
          <w:u w:val="single"/>
        </w:rPr>
        <w:t>sSCell</w:t>
      </w:r>
      <w:proofErr w:type="spellEnd"/>
      <w:r w:rsidR="00527FAE">
        <w:rPr>
          <w:b/>
          <w:u w:val="single"/>
        </w:rPr>
        <w:t>-</w:t>
      </w:r>
      <w:r w:rsidRPr="0047570B">
        <w:rPr>
          <w:b/>
          <w:u w:val="single"/>
        </w:rPr>
        <w:t>to</w:t>
      </w:r>
      <w:r w:rsidR="00527FAE">
        <w:rPr>
          <w:b/>
          <w:u w:val="single"/>
        </w:rPr>
        <w:t>-</w:t>
      </w:r>
      <w:r w:rsidRPr="0047570B">
        <w:rPr>
          <w:b/>
          <w:u w:val="single"/>
        </w:rPr>
        <w:t>P</w:t>
      </w:r>
      <w:r w:rsidR="00527FAE">
        <w:rPr>
          <w:b/>
          <w:u w:val="single"/>
        </w:rPr>
        <w:t>(</w:t>
      </w:r>
      <w:r w:rsidRPr="0047570B">
        <w:rPr>
          <w:b/>
          <w:u w:val="single"/>
        </w:rPr>
        <w:t>S</w:t>
      </w:r>
      <w:r w:rsidR="00527FAE">
        <w:rPr>
          <w:b/>
          <w:u w:val="single"/>
        </w:rPr>
        <w:t>)</w:t>
      </w:r>
      <w:r w:rsidRPr="0047570B">
        <w:rPr>
          <w:b/>
          <w:u w:val="single"/>
        </w:rPr>
        <w:t>Cell</w:t>
      </w:r>
      <w:r w:rsidR="00527FAE">
        <w:rPr>
          <w:b/>
          <w:u w:val="single"/>
        </w:rPr>
        <w:t xml:space="preserve"> CCS</w:t>
      </w:r>
    </w:p>
    <w:p w14:paraId="578B7175" w14:textId="68E56E40" w:rsidR="005D64B8" w:rsidRPr="0047570B" w:rsidRDefault="00C24274" w:rsidP="00C24274">
      <w:r w:rsidRPr="0047570B">
        <w:t xml:space="preserve">In the DSS scenario, the demand of PDCCH offloading from </w:t>
      </w:r>
      <w:proofErr w:type="spellStart"/>
      <w:r w:rsidRPr="0047570B">
        <w:t>PCell</w:t>
      </w:r>
      <w:proofErr w:type="spellEnd"/>
      <w:r w:rsidR="008B7FC6" w:rsidRPr="0047570B">
        <w:t>/</w:t>
      </w:r>
      <w:proofErr w:type="spellStart"/>
      <w:r w:rsidR="008B7FC6" w:rsidRPr="0047570B">
        <w:t>PSCell</w:t>
      </w:r>
      <w:proofErr w:type="spellEnd"/>
      <w:r w:rsidRPr="0047570B">
        <w:t xml:space="preserve"> to </w:t>
      </w:r>
      <w:proofErr w:type="spellStart"/>
      <w:r w:rsidR="008B7FC6" w:rsidRPr="0047570B">
        <w:t>s</w:t>
      </w:r>
      <w:r w:rsidRPr="0047570B">
        <w:t>SCell</w:t>
      </w:r>
      <w:proofErr w:type="spellEnd"/>
      <w:r w:rsidRPr="0047570B">
        <w:t xml:space="preserve"> </w:t>
      </w:r>
      <w:r w:rsidR="008B7FC6" w:rsidRPr="0047570B">
        <w:t xml:space="preserve">may </w:t>
      </w:r>
      <w:r w:rsidR="00F84936">
        <w:t>change in time</w:t>
      </w:r>
      <w:r w:rsidRPr="0047570B">
        <w:t xml:space="preserve"> depending on LTE/NR traffic </w:t>
      </w:r>
      <w:r w:rsidR="00F84936">
        <w:t>status</w:t>
      </w:r>
      <w:r w:rsidRPr="0047570B">
        <w:t xml:space="preserve">. Hence, it </w:t>
      </w:r>
      <w:r w:rsidR="008B7FC6" w:rsidRPr="0047570B">
        <w:t>is</w:t>
      </w:r>
      <w:r w:rsidRPr="0047570B">
        <w:t xml:space="preserve"> beneficial </w:t>
      </w:r>
      <w:r w:rsidR="005D64B8" w:rsidRPr="0047570B">
        <w:t>to support dynamic activation and deactivation of</w:t>
      </w:r>
      <w:r w:rsidRPr="0047570B">
        <w:t xml:space="preserve"> </w:t>
      </w:r>
      <w:proofErr w:type="spellStart"/>
      <w:r w:rsidR="00F84936">
        <w:t>sSCell</w:t>
      </w:r>
      <w:proofErr w:type="spellEnd"/>
      <w:r w:rsidR="00F84936">
        <w:t>-to-P(S)Cell CCS</w:t>
      </w:r>
      <w:r w:rsidRPr="0047570B">
        <w:t xml:space="preserve">. </w:t>
      </w:r>
      <w:r w:rsidR="00614BEC" w:rsidRPr="0047570B">
        <w:t>To this end, t</w:t>
      </w:r>
      <w:r w:rsidRPr="0047570B">
        <w:t xml:space="preserve">he concept of </w:t>
      </w:r>
      <w:proofErr w:type="spellStart"/>
      <w:r w:rsidRPr="0047570B">
        <w:t>SCell</w:t>
      </w:r>
      <w:proofErr w:type="spellEnd"/>
      <w:r w:rsidRPr="0047570B">
        <w:t xml:space="preserve"> dormancy indication </w:t>
      </w:r>
      <w:r w:rsidR="005D64B8" w:rsidRPr="0047570B">
        <w:t xml:space="preserve">introduced in Rel-16 </w:t>
      </w:r>
      <w:r w:rsidRPr="0047570B">
        <w:t xml:space="preserve">can be reused. For example, for the </w:t>
      </w:r>
      <w:proofErr w:type="spellStart"/>
      <w:r w:rsidR="005D64B8" w:rsidRPr="0047570B">
        <w:t>s</w:t>
      </w:r>
      <w:r w:rsidRPr="0047570B">
        <w:t>SCell</w:t>
      </w:r>
      <w:proofErr w:type="spellEnd"/>
      <w:r w:rsidRPr="0047570B">
        <w:t xml:space="preserve">, UE can be configured one set of BWPs configured </w:t>
      </w:r>
      <w:r w:rsidR="005D64B8" w:rsidRPr="0047570B">
        <w:t>to apply</w:t>
      </w:r>
      <w:r w:rsidRPr="0047570B">
        <w:t xml:space="preserve"> </w:t>
      </w:r>
      <w:proofErr w:type="spellStart"/>
      <w:r w:rsidR="00534649">
        <w:t>s</w:t>
      </w:r>
      <w:r w:rsidRPr="0047570B">
        <w:t>SCell</w:t>
      </w:r>
      <w:proofErr w:type="spellEnd"/>
      <w:r w:rsidRPr="0047570B">
        <w:t>-to-P</w:t>
      </w:r>
      <w:r w:rsidR="00527FAE">
        <w:t>(</w:t>
      </w:r>
      <w:r w:rsidR="00534649">
        <w:t>S</w:t>
      </w:r>
      <w:r w:rsidR="00527FAE">
        <w:t>)</w:t>
      </w:r>
      <w:r w:rsidR="00534649">
        <w:t>Cell</w:t>
      </w:r>
      <w:r w:rsidRPr="0047570B">
        <w:t xml:space="preserve"> </w:t>
      </w:r>
      <w:r w:rsidR="00527FAE">
        <w:t>CCS</w:t>
      </w:r>
      <w:r w:rsidRPr="0047570B">
        <w:t xml:space="preserve"> and another set of BWPs not configured </w:t>
      </w:r>
      <w:r w:rsidR="005D64B8" w:rsidRPr="0047570B">
        <w:t>to apply</w:t>
      </w:r>
      <w:r w:rsidRPr="0047570B">
        <w:t xml:space="preserve"> the </w:t>
      </w:r>
      <w:proofErr w:type="spellStart"/>
      <w:r w:rsidR="00527FAE">
        <w:t>s</w:t>
      </w:r>
      <w:r w:rsidR="00527FAE" w:rsidRPr="0047570B">
        <w:t>SCell</w:t>
      </w:r>
      <w:proofErr w:type="spellEnd"/>
      <w:r w:rsidR="00527FAE" w:rsidRPr="0047570B">
        <w:t>-to-P</w:t>
      </w:r>
      <w:r w:rsidR="00527FAE">
        <w:t>(S)Cell</w:t>
      </w:r>
      <w:r w:rsidR="00527FAE" w:rsidRPr="0047570B">
        <w:t xml:space="preserve"> </w:t>
      </w:r>
      <w:r w:rsidR="00527FAE">
        <w:t>CCS</w:t>
      </w:r>
      <w:r w:rsidR="005D64B8" w:rsidRPr="0047570B">
        <w:t xml:space="preserve">. Then, the </w:t>
      </w:r>
      <w:proofErr w:type="spellStart"/>
      <w:r w:rsidR="00527FAE">
        <w:t>s</w:t>
      </w:r>
      <w:r w:rsidR="00527FAE" w:rsidRPr="0047570B">
        <w:t>SCell</w:t>
      </w:r>
      <w:proofErr w:type="spellEnd"/>
      <w:r w:rsidR="00527FAE" w:rsidRPr="0047570B">
        <w:t>-to-P</w:t>
      </w:r>
      <w:r w:rsidR="00527FAE">
        <w:t>(S)Cell</w:t>
      </w:r>
      <w:r w:rsidR="00527FAE" w:rsidRPr="0047570B">
        <w:t xml:space="preserve"> </w:t>
      </w:r>
      <w:r w:rsidR="00527FAE">
        <w:t>CCS</w:t>
      </w:r>
      <w:r w:rsidR="00527FAE" w:rsidRPr="0047570B">
        <w:t xml:space="preserve"> </w:t>
      </w:r>
      <w:r w:rsidR="005D64B8" w:rsidRPr="0047570B">
        <w:t xml:space="preserve">can be enabled or disabled based on BWP switching </w:t>
      </w:r>
      <w:r w:rsidR="008D070D" w:rsidRPr="0047570B">
        <w:t>indicated by</w:t>
      </w:r>
      <w:r w:rsidR="005D64B8" w:rsidRPr="0047570B">
        <w:t xml:space="preserve"> DCI from </w:t>
      </w:r>
      <w:r w:rsidR="00527FAE" w:rsidRPr="0047570B">
        <w:t>P</w:t>
      </w:r>
      <w:r w:rsidR="00527FAE">
        <w:t>(S)Cell</w:t>
      </w:r>
      <w:r w:rsidR="005D64B8" w:rsidRPr="0047570B">
        <w:t>.</w:t>
      </w:r>
    </w:p>
    <w:p w14:paraId="70929CA5" w14:textId="551B685A" w:rsidR="005D64B8" w:rsidRPr="0047570B" w:rsidRDefault="005D64B8" w:rsidP="00C24274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 w:rsidR="00527FAE">
        <w:rPr>
          <w:b/>
        </w:rPr>
        <w:t>8</w:t>
      </w:r>
      <w:r w:rsidRPr="0047570B">
        <w:rPr>
          <w:b/>
        </w:rPr>
        <w:t xml:space="preserve">: Support dynamic activation/deactivation of </w:t>
      </w:r>
      <w:proofErr w:type="spellStart"/>
      <w:r w:rsidR="00527FAE">
        <w:rPr>
          <w:b/>
          <w:lang w:val="en-US"/>
        </w:rPr>
        <w:t>sSCell</w:t>
      </w:r>
      <w:proofErr w:type="spellEnd"/>
      <w:r w:rsidR="00527FAE">
        <w:rPr>
          <w:b/>
          <w:lang w:val="en-US"/>
        </w:rPr>
        <w:t>-to-P(S)Cell CCS</w:t>
      </w:r>
      <w:r w:rsidR="00527FAE" w:rsidRPr="0047570B">
        <w:rPr>
          <w:b/>
        </w:rPr>
        <w:t xml:space="preserve"> </w:t>
      </w:r>
      <w:r w:rsidR="00614BEC" w:rsidRPr="0047570B">
        <w:rPr>
          <w:b/>
        </w:rPr>
        <w:t>based on a Rel-16 BWP switching mechanism</w:t>
      </w:r>
      <w:r w:rsidRPr="0047570B">
        <w:rPr>
          <w:b/>
        </w:rPr>
        <w:t>.</w:t>
      </w:r>
      <w:bookmarkStart w:id="3" w:name="_GoBack"/>
      <w:bookmarkEnd w:id="3"/>
    </w:p>
    <w:p w14:paraId="6AF8D222" w14:textId="77777777" w:rsidR="00927A05" w:rsidRPr="004B70AD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E480D6" w14:textId="6245156E" w:rsidR="0047570B" w:rsidRPr="0047570B" w:rsidRDefault="000E0B10" w:rsidP="003025BB">
      <w:pPr>
        <w:rPr>
          <w:b/>
        </w:rPr>
      </w:pPr>
      <w:r w:rsidRPr="00CC202B">
        <w:rPr>
          <w:rFonts w:hint="eastAsia"/>
        </w:rPr>
        <w:t>In this contribution,</w:t>
      </w:r>
      <w:r w:rsidR="00527FAE">
        <w:t xml:space="preserve"> we discuss potential enhancements on</w:t>
      </w:r>
      <w:r w:rsidR="00527FAE" w:rsidRPr="00527FAE">
        <w:t xml:space="preserve"> </w:t>
      </w:r>
      <w:r w:rsidR="00527FAE">
        <w:t>cross-carrier scheduling for NR DSS. The following proposals are drawn:</w:t>
      </w:r>
    </w:p>
    <w:p w14:paraId="10006622" w14:textId="77777777" w:rsidR="002D2231" w:rsidRPr="006469B2" w:rsidRDefault="002D2231" w:rsidP="002D2231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lastRenderedPageBreak/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Assuming that </w:t>
      </w:r>
      <w:proofErr w:type="spellStart"/>
      <w:r>
        <w:rPr>
          <w:b/>
          <w:lang w:val="en-US"/>
        </w:rPr>
        <w:t>s</w:t>
      </w:r>
      <w:r w:rsidRPr="006469B2">
        <w:rPr>
          <w:b/>
          <w:lang w:val="en-US"/>
        </w:rPr>
        <w:t>SCell</w:t>
      </w:r>
      <w:proofErr w:type="spellEnd"/>
      <w:r w:rsidRPr="006469B2">
        <w:rPr>
          <w:b/>
          <w:lang w:val="en-US"/>
        </w:rPr>
        <w:t xml:space="preserve"> USS set overbooking is not allowed at all, support Option </w:t>
      </w:r>
      <w:r>
        <w:rPr>
          <w:b/>
          <w:lang w:val="en-US"/>
        </w:rPr>
        <w:t xml:space="preserve">A for BD/CCE limit handling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 is configured</w:t>
      </w:r>
      <w:r w:rsidRPr="006469B2">
        <w:rPr>
          <w:b/>
          <w:lang w:val="en-US"/>
        </w:rPr>
        <w:t>.</w:t>
      </w:r>
    </w:p>
    <w:p w14:paraId="7A5AD70D" w14:textId="77777777" w:rsidR="002D2231" w:rsidRPr="00730EA3" w:rsidRDefault="002D2231" w:rsidP="002D2231">
      <w:pPr>
        <w:rPr>
          <w:b/>
        </w:rPr>
      </w:pPr>
      <w:r w:rsidRPr="00730EA3">
        <w:rPr>
          <w:rFonts w:hint="eastAsia"/>
          <w:b/>
          <w:lang w:val="en-US"/>
        </w:rPr>
        <w:t>P</w:t>
      </w:r>
      <w:r w:rsidRPr="00730EA3">
        <w:rPr>
          <w:b/>
          <w:lang w:val="en-US"/>
        </w:rPr>
        <w:t xml:space="preserve">roposal 2: In Option A, </w:t>
      </w:r>
      <w:r w:rsidRPr="00730EA3">
        <w:rPr>
          <w:b/>
        </w:rPr>
        <w:t xml:space="preserve">UE can be </w:t>
      </w:r>
      <w:r w:rsidRPr="00730EA3">
        <w:rPr>
          <w:rFonts w:eastAsia="Times New Roman"/>
          <w:b/>
          <w:kern w:val="0"/>
          <w:lang w:eastAsia="ja-JP"/>
        </w:rPr>
        <w:t>separately configured by RRC with BD/CCE limits for max(x1(m)+x2(m)) and max(y(m)) under the total limit of Z1.</w:t>
      </w:r>
    </w:p>
    <w:p w14:paraId="2A382FB3" w14:textId="77777777" w:rsidR="002D2231" w:rsidRPr="00730EA3" w:rsidRDefault="002D2231" w:rsidP="002D2231">
      <w:pPr>
        <w:rPr>
          <w:b/>
          <w:lang w:val="en-US"/>
        </w:rPr>
      </w:pPr>
      <w:r w:rsidRPr="00730EA3">
        <w:rPr>
          <w:b/>
          <w:lang w:val="en-US"/>
        </w:rPr>
        <w:t xml:space="preserve">Proposal 3: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 xml:space="preserve">-to-P(S)Cell CCS functionality is applicable for any SCS combination between P(S)Cell and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>.</w:t>
      </w:r>
    </w:p>
    <w:p w14:paraId="488AA019" w14:textId="77777777" w:rsidR="002D2231" w:rsidRPr="00730EA3" w:rsidRDefault="002D2231" w:rsidP="002D2231">
      <w:pPr>
        <w:rPr>
          <w:b/>
          <w:lang w:val="en-US"/>
        </w:rPr>
      </w:pPr>
      <w:r w:rsidRPr="00730EA3">
        <w:rPr>
          <w:rFonts w:hint="eastAsia"/>
          <w:b/>
          <w:lang w:val="en-US"/>
        </w:rPr>
        <w:t>P</w:t>
      </w:r>
      <w:r w:rsidRPr="00730EA3">
        <w:rPr>
          <w:b/>
          <w:lang w:val="en-US"/>
        </w:rPr>
        <w:t xml:space="preserve">roposal 4: The unit time of BD/CCE counting for P(S)Cell is determined by the </w:t>
      </w:r>
      <w:r>
        <w:rPr>
          <w:b/>
          <w:lang w:val="en-US"/>
        </w:rPr>
        <w:t>smaller</w:t>
      </w:r>
      <w:r w:rsidRPr="00730EA3">
        <w:rPr>
          <w:b/>
          <w:lang w:val="en-US"/>
        </w:rPr>
        <w:t xml:space="preserve"> SCS between P(S)Cell and </w:t>
      </w:r>
      <w:proofErr w:type="spellStart"/>
      <w:r w:rsidRPr="00730EA3">
        <w:rPr>
          <w:b/>
          <w:lang w:val="en-US"/>
        </w:rPr>
        <w:t>sSCell</w:t>
      </w:r>
      <w:proofErr w:type="spellEnd"/>
      <w:r w:rsidRPr="00730EA3">
        <w:rPr>
          <w:b/>
          <w:lang w:val="en-US"/>
        </w:rPr>
        <w:t>.</w:t>
      </w:r>
    </w:p>
    <w:p w14:paraId="3CEC0AC8" w14:textId="77777777" w:rsidR="00310851" w:rsidRPr="00310851" w:rsidRDefault="00310851" w:rsidP="00310851">
      <w:pPr>
        <w:rPr>
          <w:b/>
        </w:rPr>
      </w:pPr>
      <w:r w:rsidRPr="007F615B">
        <w:rPr>
          <w:b/>
        </w:rPr>
        <w:t>Proposal</w:t>
      </w:r>
      <w:r>
        <w:rPr>
          <w:b/>
        </w:rPr>
        <w:t xml:space="preserve"> 5</w:t>
      </w:r>
      <w:r w:rsidRPr="007F615B">
        <w:rPr>
          <w:b/>
        </w:rPr>
        <w:t xml:space="preserve">: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 xml:space="preserve">-to-P(S)Cell CCS </w:t>
      </w:r>
      <w:r w:rsidRPr="007F615B">
        <w:rPr>
          <w:b/>
        </w:rPr>
        <w:t>is configured, UE can be configured to monitor ‘</w:t>
      </w:r>
      <w:r w:rsidRPr="007F615B">
        <w:rPr>
          <w:b/>
          <w:lang w:val="en-US" w:eastAsia="zh-CN"/>
        </w:rPr>
        <w:t xml:space="preserve">DCI formats 0_1/1_1/0_2/1_2 that schedule PDSCH/PUSCH on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’ on both </w:t>
      </w:r>
      <w:proofErr w:type="spellStart"/>
      <w:r w:rsidRPr="007F615B">
        <w:rPr>
          <w:b/>
          <w:lang w:val="en-US" w:eastAsia="zh-CN"/>
        </w:rPr>
        <w:t>PCell</w:t>
      </w:r>
      <w:proofErr w:type="spellEnd"/>
      <w:r w:rsidRPr="007F615B">
        <w:rPr>
          <w:b/>
          <w:lang w:val="en-US" w:eastAsia="zh-CN"/>
        </w:rPr>
        <w:t>/</w:t>
      </w:r>
      <w:proofErr w:type="spellStart"/>
      <w:r w:rsidRPr="007F615B">
        <w:rPr>
          <w:b/>
          <w:lang w:val="en-US" w:eastAsia="zh-CN"/>
        </w:rPr>
        <w:t>PSCell</w:t>
      </w:r>
      <w:proofErr w:type="spellEnd"/>
      <w:r w:rsidRPr="007F615B">
        <w:rPr>
          <w:b/>
          <w:lang w:val="en-US" w:eastAsia="zh-CN"/>
        </w:rPr>
        <w:t xml:space="preserve"> USS set(s) and </w:t>
      </w:r>
      <w:proofErr w:type="spellStart"/>
      <w:r w:rsidRPr="007F615B">
        <w:rPr>
          <w:b/>
          <w:lang w:val="en-US" w:eastAsia="zh-CN"/>
        </w:rPr>
        <w:t>sSCell</w:t>
      </w:r>
      <w:proofErr w:type="spellEnd"/>
      <w:r w:rsidRPr="007F615B">
        <w:rPr>
          <w:b/>
          <w:lang w:val="en-US" w:eastAsia="zh-CN"/>
        </w:rPr>
        <w:t xml:space="preserve"> USS set(s) in the same slot</w:t>
      </w:r>
      <w:r>
        <w:rPr>
          <w:b/>
          <w:lang w:val="en-US" w:eastAsia="zh-CN"/>
        </w:rPr>
        <w:t xml:space="preserve"> (Alt 2-1)</w:t>
      </w:r>
      <w:r w:rsidRPr="007F615B">
        <w:rPr>
          <w:b/>
          <w:lang w:val="en-US" w:eastAsia="zh-CN"/>
        </w:rPr>
        <w:t>.</w:t>
      </w:r>
    </w:p>
    <w:p w14:paraId="50CA6DB7" w14:textId="77777777" w:rsidR="00527FAE" w:rsidRPr="006469B2" w:rsidRDefault="00527FAE" w:rsidP="00527FAE">
      <w:pPr>
        <w:rPr>
          <w:b/>
        </w:rPr>
      </w:pPr>
      <w:r w:rsidRPr="006469B2">
        <w:rPr>
          <w:b/>
        </w:rPr>
        <w:t>Proposal</w:t>
      </w:r>
      <w:r>
        <w:rPr>
          <w:b/>
        </w:rPr>
        <w:t xml:space="preserve"> 6</w:t>
      </w:r>
      <w:r w:rsidRPr="006469B2">
        <w:rPr>
          <w:b/>
        </w:rPr>
        <w:t xml:space="preserve">: Discuss how to deal with potential DCI size difference between P(S)Cell and </w:t>
      </w:r>
      <w:proofErr w:type="spellStart"/>
      <w:r w:rsidRPr="006469B2">
        <w:rPr>
          <w:b/>
        </w:rPr>
        <w:t>sSCell</w:t>
      </w:r>
      <w:proofErr w:type="spellEnd"/>
      <w:r>
        <w:rPr>
          <w:b/>
        </w:rPr>
        <w:t xml:space="preserve"> for DCI format 0_1/1_1/0_2/1_2 due to presence/absence of CIF</w:t>
      </w:r>
      <w:r w:rsidRPr="006469B2">
        <w:rPr>
          <w:b/>
        </w:rPr>
        <w:t>.</w:t>
      </w:r>
    </w:p>
    <w:p w14:paraId="6366E100" w14:textId="77777777" w:rsidR="00527FAE" w:rsidRPr="00321F45" w:rsidRDefault="00527FAE" w:rsidP="00527FAE">
      <w:pPr>
        <w:rPr>
          <w:b/>
        </w:rPr>
      </w:pPr>
      <w:r w:rsidRPr="00321F45">
        <w:rPr>
          <w:rFonts w:hint="eastAsia"/>
          <w:b/>
        </w:rPr>
        <w:t>P</w:t>
      </w:r>
      <w:r w:rsidRPr="00321F45">
        <w:rPr>
          <w:b/>
        </w:rPr>
        <w:t>roposal</w:t>
      </w:r>
      <w:r>
        <w:rPr>
          <w:b/>
        </w:rPr>
        <w:t xml:space="preserve"> 7</w:t>
      </w:r>
      <w:r w:rsidRPr="00321F45">
        <w:rPr>
          <w:b/>
        </w:rPr>
        <w:t xml:space="preserve">: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 xml:space="preserve">-to-P(S)Cell CCS </w:t>
      </w:r>
      <w:r w:rsidRPr="00321F45">
        <w:rPr>
          <w:b/>
        </w:rPr>
        <w:t>is configured, UE can be configured to monitor ‘</w:t>
      </w:r>
      <w:r w:rsidRPr="00321F45">
        <w:rPr>
          <w:b/>
          <w:lang w:val="en-US" w:eastAsia="zh-CN"/>
        </w:rPr>
        <w:t>DCI formats 0_0 and 1_0 that schedule PDSCH/PUSCH on P</w:t>
      </w:r>
      <w:r>
        <w:rPr>
          <w:b/>
          <w:lang w:val="en-US" w:eastAsia="zh-CN"/>
        </w:rPr>
        <w:t>(</w:t>
      </w:r>
      <w:r w:rsidRPr="00321F45">
        <w:rPr>
          <w:b/>
          <w:lang w:val="en-US" w:eastAsia="zh-CN"/>
        </w:rPr>
        <w:t>S</w:t>
      </w:r>
      <w:r>
        <w:rPr>
          <w:b/>
          <w:lang w:val="en-US" w:eastAsia="zh-CN"/>
        </w:rPr>
        <w:t>)</w:t>
      </w:r>
      <w:r w:rsidRPr="00321F45">
        <w:rPr>
          <w:b/>
          <w:lang w:val="en-US" w:eastAsia="zh-CN"/>
        </w:rPr>
        <w:t>Cell’ on P</w:t>
      </w:r>
      <w:r>
        <w:rPr>
          <w:b/>
          <w:lang w:val="en-US" w:eastAsia="zh-CN"/>
        </w:rPr>
        <w:t>(</w:t>
      </w:r>
      <w:r w:rsidRPr="00321F45">
        <w:rPr>
          <w:b/>
          <w:lang w:val="en-US" w:eastAsia="zh-CN"/>
        </w:rPr>
        <w:t>S</w:t>
      </w:r>
      <w:r>
        <w:rPr>
          <w:b/>
          <w:lang w:val="en-US" w:eastAsia="zh-CN"/>
        </w:rPr>
        <w:t>)</w:t>
      </w:r>
      <w:r w:rsidRPr="00321F45">
        <w:rPr>
          <w:b/>
          <w:lang w:val="en-US" w:eastAsia="zh-CN"/>
        </w:rPr>
        <w:t>Cell USS set(s).</w:t>
      </w:r>
    </w:p>
    <w:p w14:paraId="06A012F5" w14:textId="77777777" w:rsidR="00527FAE" w:rsidRPr="0047570B" w:rsidRDefault="00527FAE" w:rsidP="00527FAE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>
        <w:rPr>
          <w:b/>
        </w:rPr>
        <w:t>8</w:t>
      </w:r>
      <w:r w:rsidRPr="0047570B">
        <w:rPr>
          <w:b/>
        </w:rPr>
        <w:t xml:space="preserve">: Support dynamic activation/deactivation of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</w:t>
      </w:r>
      <w:r w:rsidRPr="0047570B">
        <w:rPr>
          <w:b/>
        </w:rPr>
        <w:t xml:space="preserve"> based on a Rel-16 BWP switching mechanism.</w:t>
      </w:r>
    </w:p>
    <w:p w14:paraId="5E542C04" w14:textId="77777777" w:rsidR="005C2F75" w:rsidRPr="00527FAE" w:rsidRDefault="005C2F75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F4E7624" w14:textId="5ACC6272" w:rsidR="00927A05" w:rsidRPr="0054488E" w:rsidRDefault="001F6E37" w:rsidP="001F6E37">
      <w:pPr>
        <w:spacing w:after="60"/>
      </w:pPr>
      <w:r w:rsidRPr="00B52AFE">
        <w:t>[1] Chai</w:t>
      </w:r>
      <w:r w:rsidR="00B52AFE" w:rsidRPr="00B52AFE">
        <w:t>r</w:t>
      </w:r>
      <w:r w:rsidRPr="00B52AFE">
        <w:t>'s Notes RAN1#10</w:t>
      </w:r>
      <w:r w:rsidR="00FC5F0B" w:rsidRPr="00B52AFE">
        <w:t>4b-</w:t>
      </w:r>
      <w:r w:rsidRPr="00B52AFE">
        <w:t>e.</w:t>
      </w:r>
    </w:p>
    <w:sectPr w:rsidR="00927A05" w:rsidRPr="0054488E" w:rsidSect="00260FD7">
      <w:footerReference w:type="default" r:id="rId9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A3F00" w14:textId="77777777" w:rsidR="003673ED" w:rsidRDefault="003673ED" w:rsidP="00C02370">
      <w:r>
        <w:separator/>
      </w:r>
    </w:p>
    <w:p w14:paraId="0CDFDABD" w14:textId="77777777" w:rsidR="003673ED" w:rsidRDefault="003673ED" w:rsidP="00C02370"/>
  </w:endnote>
  <w:endnote w:type="continuationSeparator" w:id="0">
    <w:p w14:paraId="171856CD" w14:textId="77777777" w:rsidR="003673ED" w:rsidRDefault="003673ED" w:rsidP="00C02370">
      <w:r>
        <w:continuationSeparator/>
      </w:r>
    </w:p>
    <w:p w14:paraId="1BC6B87D" w14:textId="77777777" w:rsidR="003673ED" w:rsidRDefault="003673ED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3673ED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36FC1" w14:textId="77777777" w:rsidR="003673ED" w:rsidRDefault="003673ED" w:rsidP="00C02370">
      <w:r>
        <w:separator/>
      </w:r>
    </w:p>
    <w:p w14:paraId="1E9310B6" w14:textId="77777777" w:rsidR="003673ED" w:rsidRDefault="003673ED" w:rsidP="00C02370"/>
  </w:footnote>
  <w:footnote w:type="continuationSeparator" w:id="0">
    <w:p w14:paraId="7089C87A" w14:textId="77777777" w:rsidR="003673ED" w:rsidRDefault="003673ED" w:rsidP="00C02370">
      <w:r>
        <w:continuationSeparator/>
      </w:r>
    </w:p>
    <w:p w14:paraId="70DCE20F" w14:textId="77777777" w:rsidR="003673ED" w:rsidRDefault="003673ED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14"/>
  </w:num>
  <w:num w:numId="10">
    <w:abstractNumId w:val="10"/>
  </w:num>
  <w:num w:numId="11">
    <w:abstractNumId w:val="1"/>
  </w:num>
  <w:num w:numId="12">
    <w:abstractNumId w:val="8"/>
  </w:num>
  <w:num w:numId="13">
    <w:abstractNumId w:val="9"/>
  </w:num>
  <w:num w:numId="14">
    <w:abstractNumId w:val="3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3F90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AB0"/>
    <w:rsid w:val="00922232"/>
    <w:rsid w:val="00922CDD"/>
    <w:rsid w:val="00924694"/>
    <w:rsid w:val="00924715"/>
    <w:rsid w:val="00925A79"/>
    <w:rsid w:val="00927A05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7416"/>
    <w:rsid w:val="00C807E8"/>
    <w:rsid w:val="00C80C0F"/>
    <w:rsid w:val="00C82F8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CAA8-8659-437D-9077-AC7079D9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2</cp:revision>
  <cp:lastPrinted>2013-10-30T13:46:00Z</cp:lastPrinted>
  <dcterms:created xsi:type="dcterms:W3CDTF">2021-05-12T02:08:00Z</dcterms:created>
  <dcterms:modified xsi:type="dcterms:W3CDTF">2021-05-12T02:08:00Z</dcterms:modified>
</cp:coreProperties>
</file>